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665"/>
        <w:gridCol w:w="4799"/>
      </w:tblGrid>
      <w:tr w:rsidR="00442787" w:rsidRPr="00010888" w:rsidTr="000B1DFF">
        <w:tc>
          <w:tcPr>
            <w:tcW w:w="4665" w:type="dxa"/>
          </w:tcPr>
          <w:p w:rsidR="00442787" w:rsidRPr="0095270B" w:rsidRDefault="00442787" w:rsidP="000B1DFF">
            <w:pPr>
              <w:pStyle w:val="11"/>
              <w:tabs>
                <w:tab w:val="left" w:pos="3270"/>
              </w:tabs>
              <w:jc w:val="right"/>
            </w:pPr>
            <w:bookmarkStart w:id="0" w:name="_GoBack"/>
            <w:bookmarkEnd w:id="0"/>
            <w:r w:rsidRPr="0095270B">
              <w:t>Предварительно УТВЕРЖДЕН</w:t>
            </w:r>
          </w:p>
          <w:p w:rsidR="00442787" w:rsidRPr="0095270B" w:rsidRDefault="00442787" w:rsidP="000B1DFF">
            <w:pPr>
              <w:pStyle w:val="11"/>
              <w:jc w:val="right"/>
            </w:pPr>
            <w:r w:rsidRPr="0095270B">
              <w:t>Наблюдательным советом</w:t>
            </w:r>
          </w:p>
          <w:p w:rsidR="00442787" w:rsidRPr="002B608A" w:rsidRDefault="00442787" w:rsidP="000B1DFF">
            <w:pPr>
              <w:pStyle w:val="11"/>
              <w:jc w:val="right"/>
            </w:pPr>
            <w:r w:rsidRPr="0095270B">
              <w:t xml:space="preserve"> акционерного общества </w:t>
            </w:r>
          </w:p>
          <w:p w:rsidR="00442787" w:rsidRPr="0095270B" w:rsidRDefault="00442787" w:rsidP="000B1DFF">
            <w:pPr>
              <w:pStyle w:val="11"/>
              <w:jc w:val="right"/>
            </w:pPr>
            <w:r w:rsidRPr="0095270B">
              <w:t>"Кировградский завод твердых сплавов"</w:t>
            </w:r>
          </w:p>
          <w:p w:rsidR="00442787" w:rsidRPr="0095270B" w:rsidRDefault="00442787" w:rsidP="000B1DFF">
            <w:pPr>
              <w:pStyle w:val="11"/>
              <w:jc w:val="right"/>
            </w:pPr>
            <w:r w:rsidRPr="0095270B">
              <w:t>(АО «КЗТС»)</w:t>
            </w:r>
          </w:p>
          <w:p w:rsidR="00442787" w:rsidRPr="005965D2" w:rsidRDefault="00442787" w:rsidP="000B1DFF">
            <w:pPr>
              <w:pStyle w:val="11"/>
              <w:jc w:val="right"/>
            </w:pPr>
            <w:r w:rsidRPr="00393238">
              <w:t xml:space="preserve">Протокол № </w:t>
            </w:r>
            <w:r>
              <w:t>4</w:t>
            </w:r>
            <w:r w:rsidRPr="00393238">
              <w:t xml:space="preserve"> от </w:t>
            </w:r>
            <w:r>
              <w:t>20.04</w:t>
            </w:r>
            <w:r w:rsidRPr="00393238">
              <w:t>.202</w:t>
            </w:r>
            <w:r w:rsidRPr="007E3F8F">
              <w:t>3</w:t>
            </w:r>
            <w:r w:rsidRPr="00393238">
              <w:t xml:space="preserve"> года</w:t>
            </w:r>
            <w:r w:rsidRPr="005965D2">
              <w:t xml:space="preserve"> </w:t>
            </w:r>
          </w:p>
          <w:p w:rsidR="00442787" w:rsidRPr="0095270B" w:rsidRDefault="00442787" w:rsidP="000B1DFF">
            <w:pPr>
              <w:pStyle w:val="11"/>
              <w:jc w:val="right"/>
            </w:pPr>
            <w:r w:rsidRPr="005965D2">
              <w:t>Председатель Наблюдательного Совета</w:t>
            </w:r>
            <w:r w:rsidRPr="0095270B">
              <w:t xml:space="preserve">   </w:t>
            </w:r>
          </w:p>
          <w:p w:rsidR="00442787" w:rsidRPr="0095270B" w:rsidRDefault="00442787" w:rsidP="000B1DFF">
            <w:pPr>
              <w:pStyle w:val="11"/>
              <w:jc w:val="right"/>
              <w:rPr>
                <w:sz w:val="18"/>
                <w:szCs w:val="18"/>
              </w:rPr>
            </w:pPr>
            <w:r w:rsidRPr="0095270B">
              <w:t xml:space="preserve">Л.Р. Новиков </w:t>
            </w:r>
          </w:p>
          <w:p w:rsidR="00442787" w:rsidRPr="0095270B" w:rsidRDefault="00442787" w:rsidP="000B1DFF">
            <w:pPr>
              <w:pStyle w:val="11"/>
              <w:rPr>
                <w:color w:val="000000"/>
                <w:sz w:val="20"/>
              </w:rPr>
            </w:pPr>
          </w:p>
        </w:tc>
        <w:tc>
          <w:tcPr>
            <w:tcW w:w="4799" w:type="dxa"/>
          </w:tcPr>
          <w:p w:rsidR="00442787" w:rsidRPr="00010888" w:rsidRDefault="00442787" w:rsidP="000B1DFF">
            <w:pPr>
              <w:pStyle w:val="11"/>
              <w:jc w:val="right"/>
            </w:pPr>
            <w:r w:rsidRPr="00010888">
              <w:t>УТВЕРЖДЕН</w:t>
            </w:r>
          </w:p>
          <w:p w:rsidR="00442787" w:rsidRPr="00010888" w:rsidRDefault="00442787" w:rsidP="000B1DFF">
            <w:pPr>
              <w:pStyle w:val="11"/>
              <w:jc w:val="right"/>
            </w:pPr>
            <w:r w:rsidRPr="00010888">
              <w:t>годовым общим собранием акционеров</w:t>
            </w:r>
          </w:p>
          <w:p w:rsidR="00442787" w:rsidRPr="00010888" w:rsidRDefault="00442787" w:rsidP="000B1DFF">
            <w:pPr>
              <w:pStyle w:val="11"/>
              <w:jc w:val="right"/>
            </w:pPr>
            <w:r w:rsidRPr="00010888">
              <w:t>АО «КЗТС»</w:t>
            </w:r>
          </w:p>
          <w:p w:rsidR="00442787" w:rsidRPr="00010888" w:rsidRDefault="00442787" w:rsidP="000B1DFF">
            <w:pPr>
              <w:pStyle w:val="11"/>
              <w:jc w:val="center"/>
            </w:pPr>
            <w:r w:rsidRPr="00010888">
              <w:t xml:space="preserve">                  </w:t>
            </w:r>
            <w:r>
              <w:t xml:space="preserve">Протокол № 37 </w:t>
            </w:r>
            <w:r w:rsidRPr="00010888">
              <w:t xml:space="preserve">от </w:t>
            </w:r>
            <w:r>
              <w:t xml:space="preserve">24 мая </w:t>
            </w:r>
            <w:r w:rsidRPr="00010888">
              <w:t>202</w:t>
            </w:r>
            <w:r w:rsidRPr="007E3F8F">
              <w:t>3</w:t>
            </w:r>
            <w:r w:rsidRPr="00010888">
              <w:t xml:space="preserve">г.                      </w:t>
            </w:r>
          </w:p>
          <w:p w:rsidR="00442787" w:rsidRDefault="00442787" w:rsidP="000B1DFF">
            <w:pPr>
              <w:pStyle w:val="11"/>
              <w:jc w:val="right"/>
              <w:rPr>
                <w:b/>
                <w:color w:val="000000"/>
                <w:sz w:val="20"/>
              </w:rPr>
            </w:pPr>
          </w:p>
          <w:p w:rsidR="00442787" w:rsidRDefault="00442787" w:rsidP="000B1DFF">
            <w:pPr>
              <w:pStyle w:val="11"/>
              <w:jc w:val="right"/>
              <w:rPr>
                <w:b/>
                <w:color w:val="000000"/>
                <w:sz w:val="20"/>
              </w:rPr>
            </w:pPr>
          </w:p>
          <w:p w:rsidR="00442787" w:rsidRPr="00DA148F" w:rsidRDefault="00442787" w:rsidP="000B1DFF">
            <w:pPr>
              <w:pStyle w:val="11"/>
              <w:jc w:val="right"/>
              <w:rPr>
                <w:b/>
                <w:color w:val="000000"/>
                <w:sz w:val="36"/>
                <w:szCs w:val="36"/>
              </w:rPr>
            </w:pPr>
          </w:p>
        </w:tc>
      </w:tr>
      <w:tr w:rsidR="00442787" w:rsidRPr="00E11105" w:rsidTr="000B1DFF">
        <w:tc>
          <w:tcPr>
            <w:tcW w:w="4665" w:type="dxa"/>
          </w:tcPr>
          <w:p w:rsidR="00442787" w:rsidRPr="00D5583C" w:rsidRDefault="00442787" w:rsidP="000B1DFF">
            <w:pPr>
              <w:pStyle w:val="11"/>
              <w:rPr>
                <w:sz w:val="18"/>
                <w:szCs w:val="18"/>
              </w:rPr>
            </w:pPr>
            <w:r w:rsidRPr="00B50AE0">
              <w:rPr>
                <w:sz w:val="18"/>
                <w:szCs w:val="18"/>
              </w:rPr>
              <w:t xml:space="preserve">       </w:t>
            </w:r>
            <w:r w:rsidRPr="00DC5A46">
              <w:rPr>
                <w:sz w:val="18"/>
                <w:szCs w:val="18"/>
              </w:rPr>
              <w:t xml:space="preserve">   (М.П.)</w:t>
            </w:r>
          </w:p>
        </w:tc>
        <w:tc>
          <w:tcPr>
            <w:tcW w:w="4799" w:type="dxa"/>
          </w:tcPr>
          <w:p w:rsidR="00442787" w:rsidRPr="00E11105" w:rsidRDefault="00442787" w:rsidP="000B1DFF">
            <w:pPr>
              <w:pStyle w:val="11"/>
            </w:pPr>
          </w:p>
        </w:tc>
      </w:tr>
    </w:tbl>
    <w:p w:rsidR="00442787" w:rsidRDefault="00442787" w:rsidP="00442787">
      <w:pPr>
        <w:pStyle w:val="11"/>
        <w:jc w:val="right"/>
        <w:rPr>
          <w:rFonts w:ascii="Arial" w:hAnsi="Arial"/>
        </w:rPr>
      </w:pPr>
    </w:p>
    <w:p w:rsidR="00442787" w:rsidRDefault="00442787" w:rsidP="00442787">
      <w:pPr>
        <w:pStyle w:val="11"/>
        <w:spacing w:before="420"/>
        <w:jc w:val="center"/>
        <w:rPr>
          <w:b/>
          <w:sz w:val="44"/>
          <w:szCs w:val="44"/>
        </w:rPr>
      </w:pPr>
    </w:p>
    <w:p w:rsidR="00442787" w:rsidRPr="00F7614D" w:rsidRDefault="00442787" w:rsidP="00442787">
      <w:pPr>
        <w:pStyle w:val="11"/>
        <w:spacing w:before="420"/>
        <w:jc w:val="center"/>
        <w:rPr>
          <w:b/>
          <w:sz w:val="44"/>
          <w:szCs w:val="44"/>
        </w:rPr>
      </w:pPr>
      <w:r w:rsidRPr="00F7614D">
        <w:rPr>
          <w:b/>
          <w:sz w:val="44"/>
          <w:szCs w:val="44"/>
        </w:rPr>
        <w:t xml:space="preserve">ГОДОВОЙ ОТЧЁТ </w:t>
      </w:r>
    </w:p>
    <w:p w:rsidR="00442787" w:rsidRPr="00810F6A" w:rsidRDefault="00442787" w:rsidP="00442787">
      <w:pPr>
        <w:pStyle w:val="11"/>
        <w:spacing w:before="420"/>
        <w:jc w:val="center"/>
        <w:rPr>
          <w:b/>
          <w:sz w:val="28"/>
        </w:rPr>
      </w:pPr>
      <w:r>
        <w:rPr>
          <w:b/>
          <w:sz w:val="28"/>
        </w:rPr>
        <w:t>А</w:t>
      </w:r>
      <w:r w:rsidRPr="00810F6A">
        <w:rPr>
          <w:b/>
          <w:sz w:val="28"/>
        </w:rPr>
        <w:t xml:space="preserve">кционерного общества </w:t>
      </w:r>
    </w:p>
    <w:p w:rsidR="00442787" w:rsidRPr="00D5583C" w:rsidRDefault="00442787" w:rsidP="00442787">
      <w:pPr>
        <w:pStyle w:val="11"/>
        <w:jc w:val="center"/>
        <w:rPr>
          <w:b/>
          <w:sz w:val="36"/>
          <w:szCs w:val="36"/>
        </w:rPr>
      </w:pPr>
      <w:r w:rsidRPr="00D5583C">
        <w:rPr>
          <w:b/>
          <w:sz w:val="36"/>
          <w:szCs w:val="36"/>
        </w:rPr>
        <w:t>«</w:t>
      </w:r>
      <w:r w:rsidRPr="00810F6A">
        <w:rPr>
          <w:b/>
          <w:sz w:val="36"/>
          <w:szCs w:val="36"/>
        </w:rPr>
        <w:t>Кировградский</w:t>
      </w:r>
      <w:r w:rsidRPr="00D5583C">
        <w:rPr>
          <w:b/>
          <w:sz w:val="36"/>
          <w:szCs w:val="36"/>
        </w:rPr>
        <w:t xml:space="preserve"> </w:t>
      </w:r>
      <w:r w:rsidRPr="00810F6A">
        <w:rPr>
          <w:b/>
          <w:sz w:val="36"/>
          <w:szCs w:val="36"/>
        </w:rPr>
        <w:t>завод</w:t>
      </w:r>
      <w:r w:rsidRPr="00D5583C">
        <w:rPr>
          <w:b/>
          <w:sz w:val="36"/>
          <w:szCs w:val="36"/>
        </w:rPr>
        <w:t xml:space="preserve"> </w:t>
      </w:r>
      <w:r w:rsidRPr="00810F6A">
        <w:rPr>
          <w:b/>
          <w:sz w:val="36"/>
          <w:szCs w:val="36"/>
        </w:rPr>
        <w:t>твердых</w:t>
      </w:r>
      <w:r w:rsidRPr="00D5583C">
        <w:rPr>
          <w:b/>
          <w:sz w:val="36"/>
          <w:szCs w:val="36"/>
        </w:rPr>
        <w:t xml:space="preserve"> </w:t>
      </w:r>
      <w:r w:rsidRPr="00810F6A">
        <w:rPr>
          <w:b/>
          <w:sz w:val="36"/>
          <w:szCs w:val="36"/>
        </w:rPr>
        <w:t>сплавов</w:t>
      </w:r>
      <w:r w:rsidRPr="00D5583C">
        <w:rPr>
          <w:b/>
          <w:sz w:val="36"/>
          <w:szCs w:val="36"/>
        </w:rPr>
        <w:t>»</w:t>
      </w:r>
    </w:p>
    <w:p w:rsidR="00442787" w:rsidRPr="00503457" w:rsidRDefault="00442787" w:rsidP="00442787">
      <w:pPr>
        <w:jc w:val="center"/>
        <w:rPr>
          <w:b/>
          <w:bCs/>
          <w:i/>
          <w:iCs/>
          <w:sz w:val="32"/>
          <w:szCs w:val="32"/>
          <w:lang w:val="en-US"/>
        </w:rPr>
      </w:pPr>
      <w:r w:rsidRPr="00503457">
        <w:rPr>
          <w:b/>
          <w:bCs/>
          <w:i/>
          <w:iCs/>
          <w:sz w:val="32"/>
          <w:szCs w:val="32"/>
          <w:lang w:val="en-US"/>
        </w:rPr>
        <w:t>Stock Company "Kirovgrad hard alloys plant"</w:t>
      </w:r>
    </w:p>
    <w:p w:rsidR="00442787" w:rsidRPr="00F7614D" w:rsidRDefault="00442787" w:rsidP="00442787">
      <w:pPr>
        <w:pStyle w:val="11"/>
        <w:jc w:val="center"/>
        <w:rPr>
          <w:b/>
          <w:sz w:val="36"/>
          <w:szCs w:val="36"/>
          <w:lang w:val="en-US"/>
        </w:rPr>
      </w:pPr>
    </w:p>
    <w:p w:rsidR="00442787" w:rsidRPr="002B608A" w:rsidRDefault="00442787" w:rsidP="00442787">
      <w:pPr>
        <w:pStyle w:val="11"/>
        <w:jc w:val="center"/>
        <w:rPr>
          <w:b/>
          <w:sz w:val="40"/>
          <w:szCs w:val="40"/>
        </w:rPr>
      </w:pPr>
      <w:r>
        <w:rPr>
          <w:b/>
          <w:sz w:val="40"/>
          <w:szCs w:val="40"/>
        </w:rPr>
        <w:t>з</w:t>
      </w:r>
      <w:r w:rsidRPr="00010888">
        <w:rPr>
          <w:b/>
          <w:sz w:val="40"/>
          <w:szCs w:val="40"/>
        </w:rPr>
        <w:t>а</w:t>
      </w:r>
      <w:r>
        <w:rPr>
          <w:b/>
          <w:sz w:val="40"/>
          <w:szCs w:val="40"/>
        </w:rPr>
        <w:t xml:space="preserve"> </w:t>
      </w:r>
      <w:r w:rsidRPr="002B608A">
        <w:rPr>
          <w:b/>
          <w:sz w:val="40"/>
          <w:szCs w:val="40"/>
        </w:rPr>
        <w:t>202</w:t>
      </w:r>
      <w:r>
        <w:rPr>
          <w:b/>
          <w:sz w:val="40"/>
          <w:szCs w:val="40"/>
        </w:rPr>
        <w:t>2</w:t>
      </w:r>
      <w:r w:rsidRPr="002B608A">
        <w:rPr>
          <w:b/>
          <w:sz w:val="40"/>
          <w:szCs w:val="40"/>
        </w:rPr>
        <w:t xml:space="preserve"> </w:t>
      </w:r>
      <w:r w:rsidRPr="00010888">
        <w:rPr>
          <w:b/>
          <w:sz w:val="40"/>
          <w:szCs w:val="40"/>
        </w:rPr>
        <w:t>год</w:t>
      </w:r>
    </w:p>
    <w:p w:rsidR="00442787" w:rsidRPr="002B608A" w:rsidRDefault="00442787" w:rsidP="00442787">
      <w:pPr>
        <w:pStyle w:val="11"/>
        <w:jc w:val="center"/>
        <w:rPr>
          <w:b/>
          <w:sz w:val="36"/>
          <w:szCs w:val="36"/>
        </w:rPr>
      </w:pPr>
    </w:p>
    <w:p w:rsidR="00442787" w:rsidRPr="002B608A" w:rsidRDefault="00442787" w:rsidP="00442787">
      <w:pPr>
        <w:pStyle w:val="11"/>
        <w:jc w:val="center"/>
        <w:rPr>
          <w:b/>
          <w:sz w:val="36"/>
          <w:szCs w:val="36"/>
        </w:rPr>
      </w:pPr>
    </w:p>
    <w:p w:rsidR="00442787" w:rsidRPr="005737B3" w:rsidRDefault="00442787" w:rsidP="00442787">
      <w:pPr>
        <w:pStyle w:val="11"/>
        <w:rPr>
          <w:sz w:val="23"/>
          <w:szCs w:val="23"/>
        </w:rPr>
      </w:pPr>
      <w:r w:rsidRPr="002B608A">
        <w:tab/>
      </w:r>
      <w:r w:rsidRPr="002B608A">
        <w:tab/>
      </w:r>
      <w:r w:rsidRPr="002B608A">
        <w:tab/>
      </w:r>
      <w:r w:rsidRPr="002B608A">
        <w:tab/>
      </w:r>
      <w:r w:rsidRPr="002B608A">
        <w:tab/>
      </w:r>
      <w:r w:rsidRPr="002B608A">
        <w:tab/>
      </w:r>
      <w:r w:rsidRPr="002B608A">
        <w:tab/>
      </w:r>
      <w:r w:rsidRPr="005737B3">
        <w:rPr>
          <w:sz w:val="23"/>
          <w:szCs w:val="23"/>
        </w:rPr>
        <w:t xml:space="preserve">Генеральный директор А.Д. Пельц       </w:t>
      </w:r>
    </w:p>
    <w:p w:rsidR="00442787" w:rsidRPr="00E11105" w:rsidRDefault="00442787" w:rsidP="00442787">
      <w:pPr>
        <w:pStyle w:val="11"/>
      </w:pPr>
    </w:p>
    <w:p w:rsidR="00442787" w:rsidRPr="00E11105" w:rsidRDefault="00442787" w:rsidP="00442787">
      <w:pPr>
        <w:pStyle w:val="11"/>
      </w:pPr>
      <w:r>
        <w:tab/>
      </w:r>
      <w:r>
        <w:tab/>
      </w:r>
      <w:r>
        <w:tab/>
      </w:r>
      <w:r>
        <w:tab/>
      </w:r>
      <w:r>
        <w:tab/>
      </w:r>
      <w:r>
        <w:tab/>
      </w:r>
      <w:r>
        <w:tab/>
      </w:r>
      <w:r w:rsidRPr="00C45038">
        <w:tab/>
      </w:r>
      <w:r w:rsidRPr="00E11105">
        <w:t xml:space="preserve">_________________ </w:t>
      </w:r>
    </w:p>
    <w:p w:rsidR="00442787" w:rsidRPr="00DC5A46" w:rsidRDefault="00442787" w:rsidP="00442787">
      <w:pPr>
        <w:pStyle w:val="11"/>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B608A">
        <w:rPr>
          <w:sz w:val="18"/>
          <w:szCs w:val="18"/>
        </w:rPr>
        <w:tab/>
      </w:r>
      <w:r>
        <w:rPr>
          <w:sz w:val="18"/>
          <w:szCs w:val="18"/>
        </w:rPr>
        <w:tab/>
      </w:r>
      <w:r>
        <w:rPr>
          <w:sz w:val="18"/>
          <w:szCs w:val="18"/>
        </w:rPr>
        <w:tab/>
      </w:r>
      <w:r w:rsidRPr="00DC5A46">
        <w:rPr>
          <w:sz w:val="18"/>
          <w:szCs w:val="18"/>
        </w:rPr>
        <w:t>(подпись)</w:t>
      </w:r>
    </w:p>
    <w:p w:rsidR="00442787" w:rsidRDefault="00442787" w:rsidP="00442787">
      <w:pPr>
        <w:pStyle w:val="11"/>
      </w:pPr>
      <w:r>
        <w:tab/>
      </w:r>
      <w:r>
        <w:tab/>
      </w:r>
      <w:r>
        <w:tab/>
      </w:r>
      <w:r>
        <w:tab/>
      </w:r>
      <w:r>
        <w:tab/>
      </w:r>
      <w:r>
        <w:tab/>
      </w:r>
    </w:p>
    <w:p w:rsidR="00442787" w:rsidRPr="005737B3" w:rsidRDefault="00442787" w:rsidP="00442787">
      <w:pPr>
        <w:pStyle w:val="11"/>
        <w:rPr>
          <w:sz w:val="23"/>
          <w:szCs w:val="23"/>
        </w:rPr>
      </w:pPr>
      <w:r>
        <w:tab/>
      </w:r>
      <w:r>
        <w:tab/>
      </w:r>
      <w:r>
        <w:tab/>
      </w:r>
      <w:r>
        <w:tab/>
      </w:r>
      <w:r>
        <w:tab/>
      </w:r>
      <w:r>
        <w:tab/>
      </w:r>
      <w:r>
        <w:tab/>
      </w:r>
      <w:r w:rsidRPr="00010888">
        <w:rPr>
          <w:sz w:val="23"/>
          <w:szCs w:val="23"/>
        </w:rPr>
        <w:t>Главный бухгалтер Е.Н.</w:t>
      </w:r>
      <w:r>
        <w:rPr>
          <w:sz w:val="23"/>
          <w:szCs w:val="23"/>
        </w:rPr>
        <w:t xml:space="preserve"> </w:t>
      </w:r>
      <w:r w:rsidRPr="00010888">
        <w:rPr>
          <w:sz w:val="23"/>
          <w:szCs w:val="23"/>
        </w:rPr>
        <w:t>Севрюгина</w:t>
      </w:r>
      <w:r w:rsidRPr="005737B3">
        <w:rPr>
          <w:sz w:val="23"/>
          <w:szCs w:val="23"/>
        </w:rPr>
        <w:t xml:space="preserve">                             </w:t>
      </w:r>
    </w:p>
    <w:p w:rsidR="00442787" w:rsidRPr="00E11105" w:rsidRDefault="00442787" w:rsidP="00442787">
      <w:pPr>
        <w:pStyle w:val="11"/>
      </w:pPr>
      <w:r>
        <w:tab/>
      </w:r>
    </w:p>
    <w:p w:rsidR="00442787" w:rsidRPr="00E11105" w:rsidRDefault="00442787" w:rsidP="00442787">
      <w:pPr>
        <w:pStyle w:val="11"/>
      </w:pPr>
      <w:r>
        <w:tab/>
      </w:r>
      <w:r>
        <w:tab/>
      </w:r>
      <w:r>
        <w:tab/>
      </w:r>
      <w:r>
        <w:tab/>
      </w:r>
      <w:r>
        <w:tab/>
      </w:r>
      <w:r>
        <w:tab/>
      </w:r>
      <w:r>
        <w:tab/>
      </w:r>
      <w:r w:rsidRPr="00F8064D">
        <w:tab/>
      </w:r>
      <w:r w:rsidRPr="00E11105">
        <w:t xml:space="preserve">_________________ </w:t>
      </w:r>
    </w:p>
    <w:p w:rsidR="00442787" w:rsidRDefault="00442787" w:rsidP="00442787">
      <w:pPr>
        <w:pStyle w:val="11"/>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C76D1">
        <w:rPr>
          <w:sz w:val="18"/>
          <w:szCs w:val="18"/>
        </w:rPr>
        <w:tab/>
      </w:r>
      <w:r>
        <w:rPr>
          <w:sz w:val="18"/>
          <w:szCs w:val="18"/>
        </w:rPr>
        <w:tab/>
      </w:r>
      <w:r w:rsidRPr="00DC5A46">
        <w:rPr>
          <w:sz w:val="18"/>
          <w:szCs w:val="18"/>
        </w:rPr>
        <w:t xml:space="preserve"> (подпись)                     </w:t>
      </w:r>
    </w:p>
    <w:p w:rsidR="00442787" w:rsidRPr="00DC5A46" w:rsidRDefault="00442787" w:rsidP="00442787">
      <w:pPr>
        <w:pStyle w:val="11"/>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03FBB">
        <w:rPr>
          <w:sz w:val="18"/>
          <w:szCs w:val="18"/>
        </w:rPr>
        <w:tab/>
      </w:r>
      <w:r>
        <w:rPr>
          <w:sz w:val="18"/>
          <w:szCs w:val="18"/>
        </w:rPr>
        <w:tab/>
      </w:r>
      <w:r>
        <w:rPr>
          <w:sz w:val="18"/>
          <w:szCs w:val="18"/>
        </w:rPr>
        <w:tab/>
      </w:r>
      <w:r w:rsidRPr="00DC5A46">
        <w:rPr>
          <w:sz w:val="18"/>
          <w:szCs w:val="18"/>
        </w:rPr>
        <w:t xml:space="preserve">   (М.П.)</w:t>
      </w:r>
    </w:p>
    <w:p w:rsidR="00442787" w:rsidRPr="00C03FBB" w:rsidRDefault="00442787" w:rsidP="00442787">
      <w:pPr>
        <w:pStyle w:val="1"/>
        <w:spacing w:before="0" w:after="0"/>
        <w:rPr>
          <w:rFonts w:ascii="Times New Roman" w:hAnsi="Times New Roman"/>
          <w:sz w:val="24"/>
        </w:rPr>
      </w:pPr>
      <w:r w:rsidRPr="00E11105">
        <w:rPr>
          <w:rFonts w:ascii="Times New Roman" w:hAnsi="Times New Roman"/>
          <w:sz w:val="24"/>
        </w:rPr>
        <w:t xml:space="preserve">                                                     </w:t>
      </w:r>
    </w:p>
    <w:p w:rsidR="00442787" w:rsidRPr="00C03FBB" w:rsidRDefault="00442787" w:rsidP="00442787"/>
    <w:p w:rsidR="00442787" w:rsidRPr="00C03FBB" w:rsidRDefault="00442787" w:rsidP="00442787">
      <w:pPr>
        <w:rPr>
          <w:i/>
        </w:rPr>
      </w:pPr>
    </w:p>
    <w:p w:rsidR="00442787" w:rsidRPr="001B77B4" w:rsidRDefault="00442787" w:rsidP="00442787">
      <w:pPr>
        <w:pStyle w:val="1"/>
        <w:spacing w:before="0" w:after="0"/>
        <w:ind w:left="702" w:hanging="702"/>
        <w:jc w:val="right"/>
        <w:rPr>
          <w:rFonts w:ascii="Times New Roman" w:hAnsi="Times New Roman"/>
          <w:b w:val="0"/>
          <w:i/>
          <w:sz w:val="22"/>
          <w:szCs w:val="22"/>
        </w:rPr>
      </w:pPr>
      <w:r w:rsidRPr="001B77B4">
        <w:rPr>
          <w:rFonts w:ascii="Times New Roman" w:hAnsi="Times New Roman"/>
          <w:b w:val="0"/>
          <w:i/>
          <w:sz w:val="24"/>
          <w:szCs w:val="24"/>
        </w:rPr>
        <w:tab/>
      </w:r>
      <w:r w:rsidRPr="00C03FBB">
        <w:rPr>
          <w:rFonts w:ascii="Times New Roman" w:hAnsi="Times New Roman"/>
          <w:b w:val="0"/>
          <w:i/>
          <w:sz w:val="24"/>
          <w:szCs w:val="24"/>
        </w:rPr>
        <w:tab/>
      </w:r>
      <w:r w:rsidRPr="00C03FBB">
        <w:rPr>
          <w:rFonts w:ascii="Times New Roman" w:hAnsi="Times New Roman"/>
          <w:b w:val="0"/>
          <w:i/>
          <w:sz w:val="24"/>
          <w:szCs w:val="24"/>
        </w:rPr>
        <w:tab/>
      </w:r>
      <w:r w:rsidRPr="001B77B4">
        <w:rPr>
          <w:rFonts w:ascii="Times New Roman" w:hAnsi="Times New Roman"/>
          <w:b w:val="0"/>
          <w:i/>
          <w:sz w:val="22"/>
          <w:szCs w:val="22"/>
        </w:rPr>
        <w:t xml:space="preserve">Информация, содержащаяся в годовом отчете, достоверна и изложена </w:t>
      </w:r>
    </w:p>
    <w:p w:rsidR="00442787" w:rsidRPr="001B77B4" w:rsidRDefault="00442787" w:rsidP="00442787">
      <w:pPr>
        <w:pStyle w:val="1"/>
        <w:spacing w:before="0" w:after="0"/>
        <w:ind w:left="702" w:hanging="702"/>
        <w:jc w:val="right"/>
        <w:rPr>
          <w:rFonts w:ascii="Times New Roman" w:hAnsi="Times New Roman"/>
          <w:b w:val="0"/>
          <w:i/>
          <w:sz w:val="22"/>
          <w:szCs w:val="22"/>
        </w:rPr>
      </w:pPr>
      <w:r w:rsidRPr="001B77B4">
        <w:rPr>
          <w:rFonts w:ascii="Times New Roman" w:hAnsi="Times New Roman"/>
          <w:b w:val="0"/>
          <w:i/>
          <w:sz w:val="22"/>
          <w:szCs w:val="22"/>
        </w:rPr>
        <w:t xml:space="preserve"> в полном объеме в соответствии с действующим законодательством</w:t>
      </w:r>
    </w:p>
    <w:p w:rsidR="00442787" w:rsidRPr="00E11105" w:rsidRDefault="00442787" w:rsidP="00442787">
      <w:pPr>
        <w:pStyle w:val="6"/>
      </w:pPr>
    </w:p>
    <w:p w:rsidR="00442787" w:rsidRPr="005737B3" w:rsidRDefault="00442787" w:rsidP="00442787">
      <w:pPr>
        <w:pStyle w:val="6"/>
        <w:rPr>
          <w:sz w:val="23"/>
          <w:szCs w:val="23"/>
        </w:rPr>
      </w:pPr>
      <w:r w:rsidRPr="00DC5A46">
        <w:rPr>
          <w:sz w:val="22"/>
          <w:szCs w:val="22"/>
        </w:rPr>
        <w:t xml:space="preserve">                                           </w:t>
      </w:r>
      <w:r>
        <w:rPr>
          <w:sz w:val="22"/>
          <w:szCs w:val="22"/>
        </w:rPr>
        <w:tab/>
      </w:r>
      <w:r>
        <w:rPr>
          <w:sz w:val="22"/>
          <w:szCs w:val="22"/>
        </w:rPr>
        <w:tab/>
      </w:r>
      <w:r>
        <w:rPr>
          <w:sz w:val="22"/>
          <w:szCs w:val="22"/>
        </w:rPr>
        <w:tab/>
      </w:r>
      <w:r w:rsidRPr="005737B3">
        <w:rPr>
          <w:sz w:val="23"/>
          <w:szCs w:val="23"/>
        </w:rPr>
        <w:t>Председатель ревизионной комиссии</w:t>
      </w:r>
      <w:r>
        <w:rPr>
          <w:sz w:val="23"/>
          <w:szCs w:val="23"/>
        </w:rPr>
        <w:t>:</w:t>
      </w:r>
      <w:r w:rsidRPr="005737B3">
        <w:rPr>
          <w:sz w:val="23"/>
          <w:szCs w:val="23"/>
        </w:rPr>
        <w:t xml:space="preserve">  </w:t>
      </w:r>
    </w:p>
    <w:p w:rsidR="00442787" w:rsidRPr="00E11105" w:rsidRDefault="00442787" w:rsidP="00442787">
      <w:pPr>
        <w:pStyle w:val="11"/>
      </w:pPr>
      <w:r w:rsidRPr="00E11105">
        <w:t xml:space="preserve">                                        </w:t>
      </w:r>
    </w:p>
    <w:p w:rsidR="00442787" w:rsidRPr="00E11105" w:rsidRDefault="00442787" w:rsidP="00442787">
      <w:pPr>
        <w:pStyle w:val="11"/>
      </w:pPr>
      <w:r>
        <w:tab/>
      </w:r>
      <w:r>
        <w:tab/>
      </w:r>
      <w:r>
        <w:tab/>
      </w:r>
      <w:r>
        <w:tab/>
      </w:r>
      <w:r>
        <w:tab/>
      </w:r>
      <w:r>
        <w:tab/>
      </w:r>
      <w:r w:rsidRPr="001B77B4">
        <w:tab/>
      </w:r>
      <w:r>
        <w:tab/>
      </w:r>
      <w:r w:rsidRPr="00E11105">
        <w:t xml:space="preserve">_________________ </w:t>
      </w:r>
      <w:r w:rsidRPr="005737B3">
        <w:rPr>
          <w:sz w:val="23"/>
          <w:szCs w:val="23"/>
        </w:rPr>
        <w:t>В.А. Зарубин</w:t>
      </w:r>
    </w:p>
    <w:p w:rsidR="00442787" w:rsidRPr="002117A7" w:rsidRDefault="00442787" w:rsidP="00442787">
      <w:pPr>
        <w:pStyle w:val="11"/>
        <w:rPr>
          <w:sz w:val="20"/>
        </w:rPr>
        <w:sectPr w:rsidR="00442787" w:rsidRPr="002117A7" w:rsidSect="007C626B">
          <w:headerReference w:type="even" r:id="rId7"/>
          <w:headerReference w:type="default" r:id="rId8"/>
          <w:pgSz w:w="11906" w:h="16838"/>
          <w:pgMar w:top="1134" w:right="707" w:bottom="993" w:left="1134" w:header="720" w:footer="720" w:gutter="0"/>
          <w:cols w:space="720"/>
          <w:titlePg/>
        </w:sectPr>
      </w:pPr>
      <w:r>
        <w:tab/>
      </w:r>
      <w:r>
        <w:tab/>
      </w:r>
      <w:r>
        <w:tab/>
      </w:r>
      <w:r>
        <w:tab/>
      </w:r>
      <w:r>
        <w:tab/>
      </w:r>
      <w:r>
        <w:tab/>
      </w:r>
      <w:r>
        <w:tab/>
      </w:r>
      <w:r w:rsidRPr="002B608A">
        <w:tab/>
      </w:r>
      <w:r>
        <w:tab/>
      </w:r>
      <w:r w:rsidRPr="002117A7">
        <w:rPr>
          <w:sz w:val="20"/>
        </w:rPr>
        <w:t xml:space="preserve"> (подпись) </w:t>
      </w:r>
      <w:r w:rsidRPr="002117A7">
        <w:rPr>
          <w:sz w:val="20"/>
        </w:rPr>
        <w:tab/>
      </w:r>
    </w:p>
    <w:p w:rsidR="00442787" w:rsidRDefault="00442787" w:rsidP="00442787">
      <w:pPr>
        <w:pStyle w:val="110"/>
      </w:pPr>
      <w:bookmarkStart w:id="1" w:name="_Toc158113640"/>
      <w:r w:rsidRPr="00B822E8">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8"/>
        <w:gridCol w:w="1379"/>
      </w:tblGrid>
      <w:tr w:rsidR="00442787" w:rsidRPr="00393238" w:rsidTr="000B1DFF">
        <w:tc>
          <w:tcPr>
            <w:tcW w:w="7908" w:type="dxa"/>
            <w:vAlign w:val="bottom"/>
          </w:tcPr>
          <w:p w:rsidR="00442787" w:rsidRDefault="00442787" w:rsidP="000B1DFF">
            <w:pPr>
              <w:pStyle w:val="11"/>
            </w:pPr>
          </w:p>
        </w:tc>
        <w:tc>
          <w:tcPr>
            <w:tcW w:w="1379" w:type="dxa"/>
            <w:vAlign w:val="bottom"/>
          </w:tcPr>
          <w:p w:rsidR="00442787" w:rsidRPr="00393238" w:rsidRDefault="00442787" w:rsidP="000B1DFF">
            <w:pPr>
              <w:pStyle w:val="11"/>
            </w:pPr>
            <w:r w:rsidRPr="00393238">
              <w:t>страница</w:t>
            </w:r>
          </w:p>
        </w:tc>
      </w:tr>
      <w:tr w:rsidR="00442787" w:rsidTr="000B1DFF">
        <w:tc>
          <w:tcPr>
            <w:tcW w:w="7908" w:type="dxa"/>
            <w:vAlign w:val="bottom"/>
          </w:tcPr>
          <w:p w:rsidR="00442787" w:rsidRDefault="00442787" w:rsidP="000B1DFF">
            <w:pPr>
              <w:pStyle w:val="11"/>
            </w:pPr>
            <w:r w:rsidRPr="004662DB">
              <w:rPr>
                <w:szCs w:val="22"/>
              </w:rPr>
              <w:t xml:space="preserve">1. Сведения об акционерном </w:t>
            </w:r>
            <w:r>
              <w:rPr>
                <w:szCs w:val="22"/>
              </w:rPr>
              <w:t xml:space="preserve"> </w:t>
            </w:r>
            <w:r w:rsidRPr="004662DB">
              <w:rPr>
                <w:szCs w:val="22"/>
              </w:rPr>
              <w:t>обществе</w:t>
            </w:r>
          </w:p>
        </w:tc>
        <w:tc>
          <w:tcPr>
            <w:tcW w:w="1379" w:type="dxa"/>
            <w:vAlign w:val="bottom"/>
          </w:tcPr>
          <w:p w:rsidR="00442787" w:rsidRDefault="00442787" w:rsidP="000B1DFF">
            <w:pPr>
              <w:pStyle w:val="11"/>
              <w:jc w:val="center"/>
            </w:pPr>
            <w:r>
              <w:t>3</w:t>
            </w:r>
          </w:p>
        </w:tc>
      </w:tr>
      <w:tr w:rsidR="00442787" w:rsidRPr="00F86736" w:rsidTr="000B1DFF">
        <w:tc>
          <w:tcPr>
            <w:tcW w:w="7908" w:type="dxa"/>
            <w:vAlign w:val="bottom"/>
          </w:tcPr>
          <w:p w:rsidR="00442787" w:rsidRPr="00F86736" w:rsidRDefault="00442787" w:rsidP="000B1DFF">
            <w:pPr>
              <w:pStyle w:val="11"/>
            </w:pPr>
            <w:r w:rsidRPr="00F86736">
              <w:rPr>
                <w:szCs w:val="22"/>
              </w:rPr>
              <w:t>2. Положение общества в отрасли</w:t>
            </w:r>
          </w:p>
        </w:tc>
        <w:tc>
          <w:tcPr>
            <w:tcW w:w="1379" w:type="dxa"/>
            <w:vAlign w:val="bottom"/>
          </w:tcPr>
          <w:p w:rsidR="00442787" w:rsidRPr="00F86736" w:rsidRDefault="00442787" w:rsidP="000B1DFF">
            <w:pPr>
              <w:pStyle w:val="11"/>
              <w:jc w:val="center"/>
            </w:pPr>
            <w:r>
              <w:t>5</w:t>
            </w:r>
          </w:p>
        </w:tc>
      </w:tr>
      <w:tr w:rsidR="00442787" w:rsidTr="000B1DFF">
        <w:tc>
          <w:tcPr>
            <w:tcW w:w="7908" w:type="dxa"/>
            <w:vAlign w:val="bottom"/>
          </w:tcPr>
          <w:p w:rsidR="00442787" w:rsidRDefault="00442787" w:rsidP="000B1DFF">
            <w:pPr>
              <w:pStyle w:val="11"/>
            </w:pPr>
            <w:r w:rsidRPr="00F86736">
              <w:rPr>
                <w:szCs w:val="22"/>
              </w:rPr>
              <w:t>3. Приоритетные направления деятельности общества</w:t>
            </w:r>
          </w:p>
        </w:tc>
        <w:tc>
          <w:tcPr>
            <w:tcW w:w="1379" w:type="dxa"/>
            <w:vAlign w:val="bottom"/>
          </w:tcPr>
          <w:p w:rsidR="00442787" w:rsidRDefault="00442787" w:rsidP="000B1DFF">
            <w:pPr>
              <w:pStyle w:val="11"/>
              <w:jc w:val="center"/>
            </w:pPr>
            <w:r>
              <w:t>5</w:t>
            </w:r>
          </w:p>
        </w:tc>
      </w:tr>
      <w:tr w:rsidR="00442787" w:rsidTr="000B1DFF">
        <w:tc>
          <w:tcPr>
            <w:tcW w:w="7908" w:type="dxa"/>
            <w:vAlign w:val="bottom"/>
          </w:tcPr>
          <w:p w:rsidR="00442787" w:rsidRPr="00F86736" w:rsidRDefault="00442787" w:rsidP="000B1DFF">
            <w:pPr>
              <w:pStyle w:val="11"/>
            </w:pPr>
            <w:r w:rsidRPr="00F86736">
              <w:rPr>
                <w:szCs w:val="22"/>
              </w:rPr>
              <w:t xml:space="preserve">4. Отчет Наблюдательного совета общества о результатах развития  общества  по  приоритетным направлениям его деятельности </w:t>
            </w:r>
          </w:p>
        </w:tc>
        <w:tc>
          <w:tcPr>
            <w:tcW w:w="1379" w:type="dxa"/>
            <w:vAlign w:val="bottom"/>
          </w:tcPr>
          <w:p w:rsidR="00442787" w:rsidRDefault="00442787" w:rsidP="000B1DFF">
            <w:pPr>
              <w:pStyle w:val="11"/>
              <w:jc w:val="center"/>
            </w:pPr>
            <w:r>
              <w:t>6</w:t>
            </w:r>
          </w:p>
        </w:tc>
      </w:tr>
      <w:tr w:rsidR="00442787" w:rsidTr="000B1DFF">
        <w:tc>
          <w:tcPr>
            <w:tcW w:w="7908" w:type="dxa"/>
            <w:vAlign w:val="bottom"/>
          </w:tcPr>
          <w:p w:rsidR="00442787" w:rsidRPr="00BA7BCA" w:rsidRDefault="00442787" w:rsidP="000B1DFF">
            <w:pPr>
              <w:pStyle w:val="11"/>
              <w:rPr>
                <w:szCs w:val="22"/>
              </w:rPr>
            </w:pPr>
            <w:r w:rsidRPr="00BA7BCA">
              <w:rPr>
                <w:szCs w:val="22"/>
              </w:rPr>
              <w:t>5.  Информация об объеме каждого из использованных акционерным        обществом в отчетном году  видов энергетических ресурсов</w:t>
            </w:r>
          </w:p>
        </w:tc>
        <w:tc>
          <w:tcPr>
            <w:tcW w:w="1379" w:type="dxa"/>
            <w:vAlign w:val="bottom"/>
          </w:tcPr>
          <w:p w:rsidR="00442787" w:rsidRPr="00E66740" w:rsidRDefault="00442787" w:rsidP="000B1DFF">
            <w:pPr>
              <w:pStyle w:val="11"/>
              <w:jc w:val="center"/>
            </w:pPr>
            <w:r>
              <w:t>7</w:t>
            </w:r>
          </w:p>
        </w:tc>
      </w:tr>
      <w:tr w:rsidR="00442787" w:rsidTr="000B1DFF">
        <w:tc>
          <w:tcPr>
            <w:tcW w:w="7908" w:type="dxa"/>
            <w:vAlign w:val="bottom"/>
          </w:tcPr>
          <w:p w:rsidR="00442787" w:rsidRPr="00F32935" w:rsidRDefault="00442787" w:rsidP="000B1DFF">
            <w:pPr>
              <w:pStyle w:val="11"/>
            </w:pPr>
            <w:r>
              <w:rPr>
                <w:szCs w:val="22"/>
              </w:rPr>
              <w:t>6</w:t>
            </w:r>
            <w:r w:rsidRPr="00F32935">
              <w:rPr>
                <w:szCs w:val="22"/>
              </w:rPr>
              <w:t>. Перспективы развития общества</w:t>
            </w:r>
          </w:p>
        </w:tc>
        <w:tc>
          <w:tcPr>
            <w:tcW w:w="1379" w:type="dxa"/>
            <w:vAlign w:val="bottom"/>
          </w:tcPr>
          <w:p w:rsidR="00442787" w:rsidRPr="00E66740" w:rsidRDefault="00442787" w:rsidP="000B1DFF">
            <w:pPr>
              <w:pStyle w:val="11"/>
              <w:jc w:val="center"/>
            </w:pPr>
            <w:r>
              <w:t>7</w:t>
            </w:r>
          </w:p>
        </w:tc>
      </w:tr>
      <w:tr w:rsidR="00442787" w:rsidTr="000B1DFF">
        <w:tc>
          <w:tcPr>
            <w:tcW w:w="7908" w:type="dxa"/>
            <w:vAlign w:val="bottom"/>
          </w:tcPr>
          <w:p w:rsidR="00442787" w:rsidRPr="00F32935" w:rsidRDefault="00442787" w:rsidP="000B1DFF">
            <w:pPr>
              <w:pStyle w:val="11"/>
            </w:pPr>
            <w:r>
              <w:t>7</w:t>
            </w:r>
            <w:r w:rsidRPr="00F32935">
              <w:t xml:space="preserve">. </w:t>
            </w:r>
            <w:r>
              <w:t xml:space="preserve">Распределение прибыли, в том числе начисление и </w:t>
            </w:r>
            <w:r w:rsidRPr="00F32935">
              <w:t>выплат</w:t>
            </w:r>
            <w:r>
              <w:t>а</w:t>
            </w:r>
            <w:r w:rsidRPr="00F32935">
              <w:t xml:space="preserve"> объявленных (начисленных) дивидендов по акциям общества</w:t>
            </w:r>
          </w:p>
        </w:tc>
        <w:tc>
          <w:tcPr>
            <w:tcW w:w="1379" w:type="dxa"/>
            <w:vAlign w:val="bottom"/>
          </w:tcPr>
          <w:p w:rsidR="00442787" w:rsidRPr="000B2483" w:rsidRDefault="00442787" w:rsidP="000B1DFF">
            <w:pPr>
              <w:pStyle w:val="11"/>
              <w:jc w:val="center"/>
              <w:rPr>
                <w:highlight w:val="cyan"/>
                <w:lang w:val="en-US"/>
              </w:rPr>
            </w:pPr>
            <w:r w:rsidRPr="000B2483">
              <w:rPr>
                <w:lang w:val="en-US"/>
              </w:rPr>
              <w:t>7</w:t>
            </w:r>
          </w:p>
        </w:tc>
      </w:tr>
      <w:tr w:rsidR="00442787" w:rsidTr="000B1DFF">
        <w:trPr>
          <w:trHeight w:val="213"/>
        </w:trPr>
        <w:tc>
          <w:tcPr>
            <w:tcW w:w="7908" w:type="dxa"/>
            <w:vAlign w:val="bottom"/>
          </w:tcPr>
          <w:p w:rsidR="00442787" w:rsidRPr="00F32935" w:rsidRDefault="00442787" w:rsidP="000B1DFF">
            <w:pPr>
              <w:pStyle w:val="11"/>
            </w:pPr>
            <w:r>
              <w:rPr>
                <w:szCs w:val="22"/>
              </w:rPr>
              <w:t>8</w:t>
            </w:r>
            <w:r w:rsidRPr="00F32935">
              <w:rPr>
                <w:szCs w:val="22"/>
              </w:rPr>
              <w:t>. Описание основных факторов риска,  связанных  с  деятельностью общества</w:t>
            </w:r>
          </w:p>
        </w:tc>
        <w:tc>
          <w:tcPr>
            <w:tcW w:w="1379" w:type="dxa"/>
            <w:vAlign w:val="bottom"/>
          </w:tcPr>
          <w:p w:rsidR="00442787" w:rsidRPr="00E66740" w:rsidRDefault="00442787" w:rsidP="000B1DFF">
            <w:pPr>
              <w:pStyle w:val="11"/>
              <w:jc w:val="center"/>
              <w:rPr>
                <w:highlight w:val="cyan"/>
              </w:rPr>
            </w:pPr>
            <w:r w:rsidRPr="00E66740">
              <w:t>8</w:t>
            </w:r>
          </w:p>
        </w:tc>
      </w:tr>
      <w:tr w:rsidR="00442787" w:rsidTr="000B1DFF">
        <w:tc>
          <w:tcPr>
            <w:tcW w:w="7908" w:type="dxa"/>
            <w:vAlign w:val="bottom"/>
          </w:tcPr>
          <w:p w:rsidR="00442787" w:rsidRPr="00F32935" w:rsidRDefault="00442787" w:rsidP="000B1DFF">
            <w:pPr>
              <w:pStyle w:val="11"/>
            </w:pPr>
            <w:r>
              <w:rPr>
                <w:szCs w:val="22"/>
              </w:rPr>
              <w:t>9</w:t>
            </w:r>
            <w:r w:rsidRPr="00F32935">
              <w:rPr>
                <w:szCs w:val="22"/>
              </w:rPr>
              <w:t>. Перечень совершённых обществам в отчётном году сделок, признаваемых крупными сделками, а также иных сделок, на совершение которых в соответствии с уставом общества распространяется порядок одобрения крупных сделок, с указанием по каждой сделке её существенных условий и органа управления общества, принявшего решение о её одобрении</w:t>
            </w:r>
          </w:p>
        </w:tc>
        <w:tc>
          <w:tcPr>
            <w:tcW w:w="1379" w:type="dxa"/>
            <w:vAlign w:val="bottom"/>
          </w:tcPr>
          <w:p w:rsidR="00442787" w:rsidRPr="00B822E8" w:rsidRDefault="00442787" w:rsidP="000B1DFF">
            <w:pPr>
              <w:pStyle w:val="11"/>
              <w:jc w:val="center"/>
            </w:pPr>
            <w:r>
              <w:t>11</w:t>
            </w:r>
          </w:p>
        </w:tc>
      </w:tr>
      <w:tr w:rsidR="00442787" w:rsidTr="000B1DFF">
        <w:tc>
          <w:tcPr>
            <w:tcW w:w="7908" w:type="dxa"/>
            <w:vAlign w:val="bottom"/>
          </w:tcPr>
          <w:p w:rsidR="00442787" w:rsidRPr="00F32935" w:rsidRDefault="00442787" w:rsidP="000B1DFF">
            <w:pPr>
              <w:pStyle w:val="11"/>
            </w:pPr>
            <w:r>
              <w:rPr>
                <w:szCs w:val="22"/>
              </w:rPr>
              <w:t>10</w:t>
            </w:r>
            <w:r w:rsidRPr="00F32935">
              <w:rPr>
                <w:szCs w:val="22"/>
              </w:rPr>
              <w:t>. Перечень совершённых обществам в отчётном году сделок, признаваемых сделками, в совершении которых имеется заинтересованность</w:t>
            </w:r>
          </w:p>
        </w:tc>
        <w:tc>
          <w:tcPr>
            <w:tcW w:w="1379" w:type="dxa"/>
            <w:vAlign w:val="bottom"/>
          </w:tcPr>
          <w:p w:rsidR="00442787" w:rsidRPr="00EA4CA6" w:rsidRDefault="00442787" w:rsidP="000B1DFF">
            <w:pPr>
              <w:pStyle w:val="11"/>
              <w:jc w:val="center"/>
              <w:rPr>
                <w:lang w:val="en-US"/>
              </w:rPr>
            </w:pPr>
            <w:r>
              <w:t>11</w:t>
            </w:r>
          </w:p>
        </w:tc>
      </w:tr>
      <w:tr w:rsidR="00442787" w:rsidTr="000B1DFF">
        <w:tc>
          <w:tcPr>
            <w:tcW w:w="7908" w:type="dxa"/>
            <w:vAlign w:val="bottom"/>
          </w:tcPr>
          <w:p w:rsidR="00442787" w:rsidRPr="00F32935" w:rsidRDefault="00442787" w:rsidP="000B1DFF">
            <w:pPr>
              <w:pStyle w:val="11"/>
            </w:pPr>
            <w:r w:rsidRPr="00F32935">
              <w:rPr>
                <w:szCs w:val="22"/>
              </w:rPr>
              <w:t>1</w:t>
            </w:r>
            <w:r>
              <w:rPr>
                <w:szCs w:val="22"/>
              </w:rPr>
              <w:t>1</w:t>
            </w:r>
            <w:r w:rsidRPr="00F32935">
              <w:rPr>
                <w:szCs w:val="22"/>
              </w:rPr>
              <w:t>. Состав Наблюдательного совета, включая информацию об изменениях в составе Наблюдательного совета общества, имевших место в отчётном году, и сведения о членах Наблюдательного совета</w:t>
            </w:r>
          </w:p>
        </w:tc>
        <w:tc>
          <w:tcPr>
            <w:tcW w:w="1379" w:type="dxa"/>
            <w:vAlign w:val="bottom"/>
          </w:tcPr>
          <w:p w:rsidR="00442787" w:rsidRPr="00EA4CA6" w:rsidRDefault="00442787" w:rsidP="000B1DFF">
            <w:pPr>
              <w:pStyle w:val="11"/>
              <w:jc w:val="center"/>
              <w:rPr>
                <w:lang w:val="en-US"/>
              </w:rPr>
            </w:pPr>
            <w:r>
              <w:t>11</w:t>
            </w:r>
          </w:p>
        </w:tc>
      </w:tr>
      <w:tr w:rsidR="00442787" w:rsidTr="000B1DFF">
        <w:tc>
          <w:tcPr>
            <w:tcW w:w="7908" w:type="dxa"/>
            <w:vAlign w:val="bottom"/>
          </w:tcPr>
          <w:p w:rsidR="00442787" w:rsidRPr="00601C0A" w:rsidRDefault="00442787" w:rsidP="000B1DFF">
            <w:pPr>
              <w:pStyle w:val="11"/>
            </w:pPr>
            <w:r w:rsidRPr="00601C0A">
              <w:rPr>
                <w:szCs w:val="22"/>
              </w:rPr>
              <w:t>1</w:t>
            </w:r>
            <w:r>
              <w:rPr>
                <w:szCs w:val="22"/>
              </w:rPr>
              <w:t>2</w:t>
            </w:r>
            <w:r w:rsidRPr="00601C0A">
              <w:rPr>
                <w:szCs w:val="22"/>
              </w:rPr>
              <w:t>. Сведения о лице, занимающем должность (осуществляющем функции) единоличного исполнительного органа (управляющем, управляющей организации) акционерного общества, и членах коллегиального исполнительного органа акционерного общества</w:t>
            </w:r>
          </w:p>
        </w:tc>
        <w:tc>
          <w:tcPr>
            <w:tcW w:w="1379" w:type="dxa"/>
            <w:vAlign w:val="bottom"/>
          </w:tcPr>
          <w:p w:rsidR="00442787" w:rsidRPr="00442787" w:rsidRDefault="00442787" w:rsidP="00442787">
            <w:pPr>
              <w:pStyle w:val="11"/>
              <w:jc w:val="center"/>
              <w:rPr>
                <w:highlight w:val="cyan"/>
              </w:rPr>
            </w:pPr>
            <w:r w:rsidRPr="000B2483">
              <w:rPr>
                <w:lang w:val="en-US"/>
              </w:rPr>
              <w:t>1</w:t>
            </w:r>
            <w:r>
              <w:t>3</w:t>
            </w:r>
          </w:p>
        </w:tc>
      </w:tr>
      <w:tr w:rsidR="00442787" w:rsidTr="000B1DFF">
        <w:tc>
          <w:tcPr>
            <w:tcW w:w="7908" w:type="dxa"/>
            <w:vAlign w:val="bottom"/>
          </w:tcPr>
          <w:p w:rsidR="00442787" w:rsidRPr="00661E9B" w:rsidRDefault="00442787" w:rsidP="000B1DFF">
            <w:pPr>
              <w:pStyle w:val="11"/>
            </w:pPr>
            <w:r w:rsidRPr="00393238">
              <w:rPr>
                <w:szCs w:val="22"/>
              </w:rPr>
              <w:t xml:space="preserve">13. </w:t>
            </w:r>
            <w:r w:rsidRPr="00661E9B">
              <w:rPr>
                <w:szCs w:val="22"/>
              </w:rPr>
              <w:t>Основные положения политики акционерного общества в области вознаграждения и (или) компенсации расходов, а также сведения по каждому из органов управления акционерного общества.</w:t>
            </w:r>
            <w:r w:rsidRPr="00661E9B">
              <w:tab/>
            </w:r>
          </w:p>
        </w:tc>
        <w:tc>
          <w:tcPr>
            <w:tcW w:w="1379" w:type="dxa"/>
            <w:vAlign w:val="bottom"/>
          </w:tcPr>
          <w:p w:rsidR="00442787" w:rsidRPr="00442787" w:rsidRDefault="00442787" w:rsidP="00442787">
            <w:pPr>
              <w:pStyle w:val="11"/>
              <w:jc w:val="center"/>
            </w:pPr>
            <w:r w:rsidRPr="00393238">
              <w:rPr>
                <w:lang w:val="en-US"/>
              </w:rPr>
              <w:t>1</w:t>
            </w:r>
            <w:r>
              <w:t>3</w:t>
            </w:r>
          </w:p>
        </w:tc>
      </w:tr>
      <w:tr w:rsidR="00442787" w:rsidTr="000B1DFF">
        <w:tc>
          <w:tcPr>
            <w:tcW w:w="7908" w:type="dxa"/>
            <w:vAlign w:val="bottom"/>
          </w:tcPr>
          <w:p w:rsidR="00442787" w:rsidRPr="00601C0A" w:rsidRDefault="00442787" w:rsidP="000B1DFF">
            <w:pPr>
              <w:pStyle w:val="11"/>
            </w:pPr>
            <w:r w:rsidRPr="00601C0A">
              <w:rPr>
                <w:szCs w:val="22"/>
              </w:rPr>
              <w:t>1</w:t>
            </w:r>
            <w:r>
              <w:rPr>
                <w:szCs w:val="22"/>
              </w:rPr>
              <w:t>4</w:t>
            </w:r>
            <w:r w:rsidRPr="00601C0A">
              <w:rPr>
                <w:szCs w:val="22"/>
              </w:rPr>
              <w:t xml:space="preserve">. </w:t>
            </w:r>
            <w:r w:rsidRPr="00B822E8">
              <w:rPr>
                <w:szCs w:val="22"/>
              </w:rPr>
              <w:t>Сведения  о соблюдении акционерным обществом принципов и рекомендаций Кодекса корпоративного управления, рекомендованного к применению Банком России</w:t>
            </w:r>
          </w:p>
        </w:tc>
        <w:tc>
          <w:tcPr>
            <w:tcW w:w="1379" w:type="dxa"/>
            <w:vAlign w:val="bottom"/>
          </w:tcPr>
          <w:p w:rsidR="00442787" w:rsidRPr="00442787" w:rsidRDefault="00442787" w:rsidP="00442787">
            <w:pPr>
              <w:pStyle w:val="11"/>
              <w:jc w:val="center"/>
            </w:pPr>
            <w:r>
              <w:rPr>
                <w:lang w:val="en-US"/>
              </w:rPr>
              <w:t>1</w:t>
            </w:r>
            <w:r>
              <w:t>3</w:t>
            </w:r>
          </w:p>
        </w:tc>
      </w:tr>
    </w:tbl>
    <w:p w:rsidR="00442787" w:rsidRDefault="00442787" w:rsidP="00442787">
      <w:pPr>
        <w:pStyle w:val="3"/>
        <w:spacing w:before="0"/>
        <w:jc w:val="center"/>
        <w:rPr>
          <w:rFonts w:ascii="Times New Roman" w:hAnsi="Times New Roman" w:cs="Times New Roman"/>
          <w:sz w:val="22"/>
          <w:szCs w:val="22"/>
        </w:rPr>
      </w:pPr>
    </w:p>
    <w:p w:rsidR="00442787" w:rsidRDefault="00442787" w:rsidP="00442787"/>
    <w:p w:rsidR="00442787" w:rsidRDefault="00442787" w:rsidP="00442787"/>
    <w:p w:rsidR="00442787" w:rsidRDefault="00442787" w:rsidP="00442787"/>
    <w:p w:rsidR="00442787" w:rsidRDefault="00442787" w:rsidP="00442787"/>
    <w:p w:rsidR="00442787" w:rsidRDefault="00442787" w:rsidP="00442787">
      <w:pPr>
        <w:rPr>
          <w:lang w:val="en-US"/>
        </w:rPr>
      </w:pPr>
    </w:p>
    <w:p w:rsidR="00442787" w:rsidRDefault="00442787" w:rsidP="00442787">
      <w:pPr>
        <w:rPr>
          <w:lang w:val="en-US"/>
        </w:rPr>
      </w:pPr>
    </w:p>
    <w:p w:rsidR="00442787" w:rsidRPr="0028549F" w:rsidRDefault="00442787" w:rsidP="00442787">
      <w:pPr>
        <w:ind w:right="201"/>
        <w:rPr>
          <w:lang w:val="en-US"/>
        </w:rPr>
      </w:pPr>
    </w:p>
    <w:p w:rsidR="00442787" w:rsidRDefault="00442787" w:rsidP="00442787"/>
    <w:p w:rsidR="00442787" w:rsidRDefault="00442787" w:rsidP="00442787"/>
    <w:p w:rsidR="00442787" w:rsidRDefault="00442787" w:rsidP="00442787"/>
    <w:p w:rsidR="00442787" w:rsidRDefault="00442787" w:rsidP="00442787"/>
    <w:p w:rsidR="00442787" w:rsidRDefault="00442787" w:rsidP="00442787"/>
    <w:p w:rsidR="00442787" w:rsidRDefault="00442787" w:rsidP="00442787"/>
    <w:p w:rsidR="00442787" w:rsidRPr="00710B57" w:rsidRDefault="00442787" w:rsidP="00442787">
      <w:pPr>
        <w:pStyle w:val="3"/>
        <w:spacing w:before="0"/>
        <w:ind w:right="312"/>
        <w:jc w:val="center"/>
        <w:rPr>
          <w:rFonts w:ascii="Times New Roman" w:hAnsi="Times New Roman" w:cs="Times New Roman"/>
          <w:sz w:val="22"/>
          <w:szCs w:val="22"/>
          <w:u w:val="single"/>
        </w:rPr>
      </w:pPr>
      <w:r w:rsidRPr="0028549F">
        <w:rPr>
          <w:rFonts w:ascii="Times New Roman" w:hAnsi="Times New Roman" w:cs="Times New Roman"/>
          <w:sz w:val="22"/>
          <w:szCs w:val="22"/>
          <w:u w:val="single"/>
        </w:rPr>
        <w:lastRenderedPageBreak/>
        <w:t>1. Сведения об акционерном обществе</w:t>
      </w:r>
      <w:bookmarkEnd w:id="1"/>
    </w:p>
    <w:p w:rsidR="00442787" w:rsidRPr="00710B57" w:rsidRDefault="00442787" w:rsidP="00442787">
      <w:pPr>
        <w:ind w:right="312" w:firstLine="709"/>
        <w:jc w:val="both"/>
        <w:rPr>
          <w:b/>
          <w:sz w:val="22"/>
          <w:szCs w:val="22"/>
        </w:rPr>
      </w:pPr>
      <w:r w:rsidRPr="00710B57">
        <w:rPr>
          <w:b/>
          <w:sz w:val="22"/>
          <w:szCs w:val="22"/>
        </w:rPr>
        <w:t>1.1 Данные о фирменном наименовании (наименовании) общества</w:t>
      </w:r>
    </w:p>
    <w:p w:rsidR="00442787" w:rsidRPr="00710B57" w:rsidRDefault="00442787" w:rsidP="00442787">
      <w:pPr>
        <w:ind w:right="312" w:firstLine="709"/>
        <w:rPr>
          <w:sz w:val="22"/>
          <w:szCs w:val="22"/>
        </w:rPr>
      </w:pPr>
      <w:r w:rsidRPr="00710B57">
        <w:rPr>
          <w:sz w:val="22"/>
          <w:szCs w:val="22"/>
        </w:rPr>
        <w:t xml:space="preserve">Полное фирменное наименование общества: </w:t>
      </w:r>
    </w:p>
    <w:p w:rsidR="00442787" w:rsidRPr="00710B57" w:rsidRDefault="00442787" w:rsidP="00442787">
      <w:pPr>
        <w:ind w:right="312" w:firstLine="709"/>
        <w:rPr>
          <w:rStyle w:val="SUBST"/>
          <w:szCs w:val="22"/>
        </w:rPr>
      </w:pPr>
      <w:r w:rsidRPr="00710B57">
        <w:rPr>
          <w:b/>
          <w:sz w:val="22"/>
          <w:szCs w:val="22"/>
        </w:rPr>
        <w:t>на русском языке</w:t>
      </w:r>
      <w:r w:rsidRPr="00710B57">
        <w:rPr>
          <w:sz w:val="22"/>
          <w:szCs w:val="22"/>
        </w:rPr>
        <w:t xml:space="preserve"> – </w:t>
      </w:r>
      <w:r w:rsidRPr="00710B57">
        <w:rPr>
          <w:b/>
          <w:i/>
          <w:sz w:val="22"/>
          <w:szCs w:val="22"/>
        </w:rPr>
        <w:t>А</w:t>
      </w:r>
      <w:r w:rsidRPr="00710B57">
        <w:rPr>
          <w:rStyle w:val="SUBST"/>
          <w:szCs w:val="22"/>
        </w:rPr>
        <w:t>кционерное общество «Кировградский завод твердых сплавов»</w:t>
      </w:r>
    </w:p>
    <w:p w:rsidR="00442787" w:rsidRPr="00710B57" w:rsidRDefault="00442787" w:rsidP="00442787">
      <w:pPr>
        <w:ind w:right="312" w:firstLine="709"/>
        <w:rPr>
          <w:sz w:val="22"/>
          <w:szCs w:val="22"/>
          <w:lang w:val="en-US"/>
        </w:rPr>
      </w:pPr>
      <w:r w:rsidRPr="00710B57">
        <w:rPr>
          <w:rStyle w:val="SUBST"/>
          <w:szCs w:val="22"/>
        </w:rPr>
        <w:t>на</w:t>
      </w:r>
      <w:r w:rsidRPr="00710B57">
        <w:rPr>
          <w:rStyle w:val="SUBST"/>
          <w:szCs w:val="22"/>
          <w:lang w:val="en-US"/>
        </w:rPr>
        <w:t xml:space="preserve"> </w:t>
      </w:r>
      <w:r w:rsidRPr="00710B57">
        <w:rPr>
          <w:rStyle w:val="SUBST"/>
          <w:szCs w:val="22"/>
        </w:rPr>
        <w:t>английском</w:t>
      </w:r>
      <w:r w:rsidRPr="00710B57">
        <w:rPr>
          <w:rStyle w:val="SUBST"/>
          <w:szCs w:val="22"/>
          <w:lang w:val="en-US"/>
        </w:rPr>
        <w:t xml:space="preserve"> </w:t>
      </w:r>
      <w:r w:rsidRPr="00710B57">
        <w:rPr>
          <w:rStyle w:val="SUBST"/>
          <w:szCs w:val="22"/>
        </w:rPr>
        <w:t>языке</w:t>
      </w:r>
      <w:r w:rsidRPr="00710B57">
        <w:rPr>
          <w:rStyle w:val="SUBST"/>
          <w:szCs w:val="22"/>
          <w:lang w:val="en-US"/>
        </w:rPr>
        <w:t xml:space="preserve"> – Stock Company “Kirovgrad hard alloys plant”</w:t>
      </w:r>
    </w:p>
    <w:p w:rsidR="00442787" w:rsidRPr="00710B57" w:rsidRDefault="00442787" w:rsidP="00442787">
      <w:pPr>
        <w:ind w:right="312" w:firstLine="709"/>
        <w:rPr>
          <w:sz w:val="22"/>
          <w:szCs w:val="22"/>
        </w:rPr>
      </w:pPr>
      <w:r w:rsidRPr="00710B57">
        <w:rPr>
          <w:sz w:val="22"/>
          <w:szCs w:val="22"/>
        </w:rPr>
        <w:t xml:space="preserve">Сокращенное фирменное наименование общества: </w:t>
      </w:r>
    </w:p>
    <w:p w:rsidR="00442787" w:rsidRPr="00710B57" w:rsidRDefault="00442787" w:rsidP="00442787">
      <w:pPr>
        <w:ind w:right="312" w:firstLine="709"/>
        <w:rPr>
          <w:b/>
          <w:i/>
          <w:sz w:val="22"/>
          <w:szCs w:val="22"/>
        </w:rPr>
      </w:pPr>
      <w:r w:rsidRPr="00710B57">
        <w:rPr>
          <w:b/>
          <w:i/>
          <w:sz w:val="22"/>
          <w:szCs w:val="22"/>
        </w:rPr>
        <w:t xml:space="preserve">На русском языке – АО «КЗТС» </w:t>
      </w:r>
    </w:p>
    <w:p w:rsidR="00442787" w:rsidRPr="00710B57" w:rsidRDefault="00442787" w:rsidP="00442787">
      <w:pPr>
        <w:ind w:right="312" w:firstLine="709"/>
        <w:rPr>
          <w:b/>
          <w:sz w:val="22"/>
          <w:szCs w:val="22"/>
        </w:rPr>
      </w:pPr>
    </w:p>
    <w:p w:rsidR="00442787" w:rsidRPr="00710B57" w:rsidRDefault="00442787" w:rsidP="00442787">
      <w:pPr>
        <w:ind w:right="312" w:firstLine="709"/>
        <w:rPr>
          <w:b/>
          <w:sz w:val="22"/>
          <w:szCs w:val="22"/>
        </w:rPr>
      </w:pPr>
      <w:r w:rsidRPr="00710B57">
        <w:rPr>
          <w:b/>
          <w:sz w:val="22"/>
          <w:szCs w:val="22"/>
        </w:rPr>
        <w:t>Место нахождения, почтовый адрес общества и контактные телефоны.</w:t>
      </w:r>
    </w:p>
    <w:p w:rsidR="00442787" w:rsidRPr="00710B57" w:rsidRDefault="00442787" w:rsidP="00442787">
      <w:pPr>
        <w:ind w:right="312" w:firstLine="709"/>
        <w:rPr>
          <w:b/>
          <w:sz w:val="22"/>
          <w:szCs w:val="22"/>
        </w:rPr>
      </w:pPr>
      <w:r w:rsidRPr="00710B57">
        <w:rPr>
          <w:sz w:val="22"/>
          <w:szCs w:val="22"/>
        </w:rPr>
        <w:t>Место нахождения:</w:t>
      </w:r>
      <w:r w:rsidRPr="00710B57">
        <w:rPr>
          <w:b/>
          <w:sz w:val="22"/>
          <w:szCs w:val="22"/>
        </w:rPr>
        <w:t xml:space="preserve"> </w:t>
      </w:r>
      <w:r w:rsidRPr="00710B57">
        <w:rPr>
          <w:rStyle w:val="SUBST"/>
          <w:szCs w:val="22"/>
        </w:rPr>
        <w:t>Россия, Свердловская область, г. Кировград, ул. Свердлова, 26а</w:t>
      </w:r>
    </w:p>
    <w:p w:rsidR="00442787" w:rsidRPr="00710B57" w:rsidRDefault="00442787" w:rsidP="00442787">
      <w:pPr>
        <w:ind w:right="312" w:firstLine="709"/>
        <w:rPr>
          <w:b/>
          <w:sz w:val="22"/>
          <w:szCs w:val="22"/>
        </w:rPr>
      </w:pPr>
      <w:r w:rsidRPr="00710B57">
        <w:rPr>
          <w:sz w:val="22"/>
          <w:szCs w:val="22"/>
        </w:rPr>
        <w:t>Почтовый адрес:</w:t>
      </w:r>
      <w:r w:rsidRPr="00710B57">
        <w:rPr>
          <w:b/>
          <w:sz w:val="22"/>
          <w:szCs w:val="22"/>
        </w:rPr>
        <w:t xml:space="preserve"> </w:t>
      </w:r>
      <w:smartTag w:uri="urn:schemas-microsoft-com:office:smarttags" w:element="metricconverter">
        <w:smartTagPr>
          <w:attr w:name="ProductID" w:val="624140, г"/>
        </w:smartTagPr>
        <w:r w:rsidRPr="00710B57">
          <w:rPr>
            <w:rStyle w:val="SUBST"/>
            <w:szCs w:val="22"/>
          </w:rPr>
          <w:t>624140, г</w:t>
        </w:r>
      </w:smartTag>
      <w:r w:rsidRPr="00710B57">
        <w:rPr>
          <w:rStyle w:val="SUBST"/>
          <w:szCs w:val="22"/>
        </w:rPr>
        <w:t>. Кировград Свердловской области, ул. Свердлова, 26а</w:t>
      </w:r>
    </w:p>
    <w:p w:rsidR="00442787" w:rsidRPr="00710B57" w:rsidRDefault="00442787" w:rsidP="00442787">
      <w:pPr>
        <w:ind w:right="312" w:firstLine="709"/>
        <w:rPr>
          <w:b/>
          <w:sz w:val="22"/>
          <w:szCs w:val="22"/>
        </w:rPr>
      </w:pPr>
      <w:r w:rsidRPr="00710B57">
        <w:rPr>
          <w:sz w:val="22"/>
          <w:szCs w:val="22"/>
        </w:rPr>
        <w:t>Тел.:</w:t>
      </w:r>
      <w:r w:rsidRPr="00710B57">
        <w:rPr>
          <w:b/>
          <w:sz w:val="22"/>
          <w:szCs w:val="22"/>
        </w:rPr>
        <w:t xml:space="preserve"> </w:t>
      </w:r>
      <w:r w:rsidRPr="00710B57">
        <w:rPr>
          <w:rStyle w:val="SUBST"/>
          <w:szCs w:val="22"/>
        </w:rPr>
        <w:t>(34357) 98-299</w:t>
      </w:r>
      <w:r w:rsidRPr="00710B57">
        <w:rPr>
          <w:b/>
          <w:sz w:val="22"/>
          <w:szCs w:val="22"/>
        </w:rPr>
        <w:t xml:space="preserve"> </w:t>
      </w:r>
      <w:r w:rsidRPr="00710B57">
        <w:rPr>
          <w:sz w:val="22"/>
          <w:szCs w:val="22"/>
        </w:rPr>
        <w:t>Факс:</w:t>
      </w:r>
      <w:r w:rsidRPr="00710B57">
        <w:rPr>
          <w:b/>
          <w:sz w:val="22"/>
          <w:szCs w:val="22"/>
        </w:rPr>
        <w:t xml:space="preserve"> </w:t>
      </w:r>
      <w:r w:rsidRPr="00710B57">
        <w:rPr>
          <w:rStyle w:val="SUBST"/>
          <w:szCs w:val="22"/>
        </w:rPr>
        <w:t>(34357) 98-290</w:t>
      </w:r>
    </w:p>
    <w:p w:rsidR="00442787" w:rsidRPr="00710B57" w:rsidRDefault="00442787" w:rsidP="00442787">
      <w:pPr>
        <w:ind w:right="312" w:firstLine="709"/>
        <w:rPr>
          <w:b/>
          <w:sz w:val="22"/>
          <w:szCs w:val="22"/>
        </w:rPr>
      </w:pPr>
      <w:r w:rsidRPr="00710B57">
        <w:rPr>
          <w:sz w:val="22"/>
          <w:szCs w:val="22"/>
        </w:rPr>
        <w:t>Адрес электронной почты:</w:t>
      </w:r>
      <w:r w:rsidRPr="00710B57">
        <w:rPr>
          <w:b/>
          <w:sz w:val="22"/>
          <w:szCs w:val="22"/>
        </w:rPr>
        <w:t xml:space="preserve"> </w:t>
      </w:r>
      <w:hyperlink r:id="rId9" w:history="1">
        <w:r w:rsidRPr="00710B57">
          <w:rPr>
            <w:rStyle w:val="aa"/>
            <w:sz w:val="22"/>
            <w:szCs w:val="22"/>
          </w:rPr>
          <w:t>postmaster@kzts</w:t>
        </w:r>
      </w:hyperlink>
      <w:r w:rsidRPr="00710B57">
        <w:rPr>
          <w:rStyle w:val="SUBST"/>
          <w:szCs w:val="22"/>
        </w:rPr>
        <w:t>.ru</w:t>
      </w:r>
    </w:p>
    <w:p w:rsidR="00442787" w:rsidRPr="00710B57" w:rsidRDefault="00442787" w:rsidP="00442787">
      <w:pPr>
        <w:ind w:right="312" w:firstLine="709"/>
        <w:rPr>
          <w:b/>
          <w:sz w:val="22"/>
          <w:szCs w:val="22"/>
        </w:rPr>
      </w:pPr>
      <w:r w:rsidRPr="00710B57">
        <w:rPr>
          <w:sz w:val="22"/>
          <w:szCs w:val="22"/>
        </w:rPr>
        <w:t>Адрес страницы в сети Интернет, на которой публикуется полный текст отчета:</w:t>
      </w:r>
      <w:r w:rsidRPr="00710B57">
        <w:rPr>
          <w:b/>
          <w:sz w:val="22"/>
          <w:szCs w:val="22"/>
        </w:rPr>
        <w:t xml:space="preserve"> </w:t>
      </w:r>
    </w:p>
    <w:p w:rsidR="00442787" w:rsidRPr="00710B57" w:rsidRDefault="002A32CC" w:rsidP="00442787">
      <w:pPr>
        <w:ind w:right="312" w:firstLine="708"/>
        <w:rPr>
          <w:b/>
          <w:i/>
          <w:color w:val="000000"/>
          <w:sz w:val="22"/>
          <w:szCs w:val="22"/>
        </w:rPr>
      </w:pPr>
      <w:hyperlink r:id="rId10" w:history="1">
        <w:r w:rsidR="00442787" w:rsidRPr="00710B57">
          <w:rPr>
            <w:rStyle w:val="aa"/>
            <w:rFonts w:ascii="Tahoma" w:hAnsi="Tahoma" w:cs="Tahoma"/>
            <w:sz w:val="22"/>
            <w:szCs w:val="22"/>
            <w:lang w:val="en-US"/>
          </w:rPr>
          <w:t>https</w:t>
        </w:r>
        <w:r w:rsidR="00442787" w:rsidRPr="00710B57">
          <w:rPr>
            <w:rStyle w:val="aa"/>
            <w:rFonts w:ascii="Tahoma" w:hAnsi="Tahoma" w:cs="Tahoma"/>
            <w:sz w:val="22"/>
            <w:szCs w:val="22"/>
          </w:rPr>
          <w:t>://</w:t>
        </w:r>
        <w:r w:rsidR="00442787" w:rsidRPr="00710B57">
          <w:rPr>
            <w:rStyle w:val="aa"/>
            <w:rFonts w:ascii="Tahoma" w:hAnsi="Tahoma" w:cs="Tahoma"/>
            <w:sz w:val="22"/>
            <w:szCs w:val="22"/>
            <w:lang w:val="en-US"/>
          </w:rPr>
          <w:t>e</w:t>
        </w:r>
        <w:r w:rsidR="00442787" w:rsidRPr="00710B57">
          <w:rPr>
            <w:rStyle w:val="aa"/>
            <w:rFonts w:ascii="Tahoma" w:hAnsi="Tahoma" w:cs="Tahoma"/>
            <w:sz w:val="22"/>
            <w:szCs w:val="22"/>
          </w:rPr>
          <w:t>-</w:t>
        </w:r>
        <w:r w:rsidR="00442787" w:rsidRPr="00710B57">
          <w:rPr>
            <w:rStyle w:val="aa"/>
            <w:rFonts w:ascii="Tahoma" w:hAnsi="Tahoma" w:cs="Tahoma"/>
            <w:sz w:val="22"/>
            <w:szCs w:val="22"/>
            <w:lang w:val="en-US"/>
          </w:rPr>
          <w:t>disclosure</w:t>
        </w:r>
        <w:r w:rsidR="00442787" w:rsidRPr="00710B57">
          <w:rPr>
            <w:rStyle w:val="aa"/>
            <w:rFonts w:ascii="Tahoma" w:hAnsi="Tahoma" w:cs="Tahoma"/>
            <w:sz w:val="22"/>
            <w:szCs w:val="22"/>
          </w:rPr>
          <w:t>.</w:t>
        </w:r>
        <w:r w:rsidR="00442787" w:rsidRPr="00710B57">
          <w:rPr>
            <w:rStyle w:val="aa"/>
            <w:rFonts w:ascii="Tahoma" w:hAnsi="Tahoma" w:cs="Tahoma"/>
            <w:sz w:val="22"/>
            <w:szCs w:val="22"/>
            <w:lang w:val="en-US"/>
          </w:rPr>
          <w:t>azipi</w:t>
        </w:r>
        <w:r w:rsidR="00442787" w:rsidRPr="00710B57">
          <w:rPr>
            <w:rStyle w:val="aa"/>
            <w:rFonts w:ascii="Tahoma" w:hAnsi="Tahoma" w:cs="Tahoma"/>
            <w:sz w:val="22"/>
            <w:szCs w:val="22"/>
          </w:rPr>
          <w:t>.</w:t>
        </w:r>
        <w:r w:rsidR="00442787" w:rsidRPr="00710B57">
          <w:rPr>
            <w:rStyle w:val="aa"/>
            <w:rFonts w:ascii="Tahoma" w:hAnsi="Tahoma" w:cs="Tahoma"/>
            <w:sz w:val="22"/>
            <w:szCs w:val="22"/>
            <w:lang w:val="en-US"/>
          </w:rPr>
          <w:t>ru</w:t>
        </w:r>
        <w:r w:rsidR="00442787" w:rsidRPr="00710B57">
          <w:rPr>
            <w:rStyle w:val="aa"/>
            <w:rFonts w:ascii="Tahoma" w:hAnsi="Tahoma" w:cs="Tahoma"/>
            <w:sz w:val="22"/>
            <w:szCs w:val="22"/>
          </w:rPr>
          <w:t>/</w:t>
        </w:r>
        <w:r w:rsidR="00442787" w:rsidRPr="00710B57">
          <w:rPr>
            <w:rStyle w:val="aa"/>
            <w:rFonts w:ascii="Tahoma" w:hAnsi="Tahoma" w:cs="Tahoma"/>
            <w:sz w:val="22"/>
            <w:szCs w:val="22"/>
            <w:lang w:val="en-US"/>
          </w:rPr>
          <w:t>organization</w:t>
        </w:r>
        <w:r w:rsidR="00442787" w:rsidRPr="00710B57">
          <w:rPr>
            <w:rStyle w:val="aa"/>
            <w:rFonts w:ascii="Tahoma" w:hAnsi="Tahoma" w:cs="Tahoma"/>
            <w:sz w:val="22"/>
            <w:szCs w:val="22"/>
          </w:rPr>
          <w:t>/</w:t>
        </w:r>
        <w:r w:rsidR="00442787" w:rsidRPr="00710B57">
          <w:rPr>
            <w:rStyle w:val="aa"/>
            <w:rFonts w:ascii="Tahoma" w:hAnsi="Tahoma" w:cs="Tahoma"/>
            <w:sz w:val="22"/>
            <w:szCs w:val="22"/>
            <w:lang w:val="en-US"/>
          </w:rPr>
          <w:t>personal</w:t>
        </w:r>
        <w:r w:rsidR="00442787" w:rsidRPr="00710B57">
          <w:rPr>
            <w:rStyle w:val="aa"/>
            <w:rFonts w:ascii="Tahoma" w:hAnsi="Tahoma" w:cs="Tahoma"/>
            <w:sz w:val="22"/>
            <w:szCs w:val="22"/>
          </w:rPr>
          <w:t>-</w:t>
        </w:r>
        <w:r w:rsidR="00442787" w:rsidRPr="00710B57">
          <w:rPr>
            <w:rStyle w:val="aa"/>
            <w:rFonts w:ascii="Tahoma" w:hAnsi="Tahoma" w:cs="Tahoma"/>
            <w:sz w:val="22"/>
            <w:szCs w:val="22"/>
            <w:lang w:val="en-US"/>
          </w:rPr>
          <w:t>pages</w:t>
        </w:r>
        <w:r w:rsidR="00442787" w:rsidRPr="00710B57">
          <w:rPr>
            <w:rStyle w:val="aa"/>
            <w:rFonts w:ascii="Tahoma" w:hAnsi="Tahoma" w:cs="Tahoma"/>
            <w:sz w:val="22"/>
            <w:szCs w:val="22"/>
          </w:rPr>
          <w:t>/3328658/</w:t>
        </w:r>
      </w:hyperlink>
    </w:p>
    <w:p w:rsidR="00442787" w:rsidRPr="00710B57" w:rsidRDefault="00442787" w:rsidP="00442787">
      <w:pPr>
        <w:ind w:right="312" w:firstLine="709"/>
        <w:rPr>
          <w:sz w:val="22"/>
          <w:szCs w:val="22"/>
        </w:rPr>
      </w:pPr>
    </w:p>
    <w:p w:rsidR="00442787" w:rsidRPr="00710B57" w:rsidRDefault="00442787" w:rsidP="00442787">
      <w:pPr>
        <w:ind w:right="312" w:firstLine="709"/>
        <w:rPr>
          <w:b/>
          <w:sz w:val="22"/>
          <w:szCs w:val="22"/>
        </w:rPr>
      </w:pPr>
      <w:r w:rsidRPr="00710B57">
        <w:rPr>
          <w:b/>
          <w:sz w:val="22"/>
          <w:szCs w:val="22"/>
        </w:rPr>
        <w:t>Сведения о государственной регистрации общества</w:t>
      </w:r>
    </w:p>
    <w:p w:rsidR="00442787" w:rsidRPr="00710B57" w:rsidRDefault="00442787" w:rsidP="00442787">
      <w:pPr>
        <w:ind w:right="312" w:firstLine="709"/>
        <w:rPr>
          <w:sz w:val="22"/>
          <w:szCs w:val="22"/>
        </w:rPr>
      </w:pPr>
      <w:r w:rsidRPr="00710B57">
        <w:rPr>
          <w:sz w:val="22"/>
          <w:szCs w:val="22"/>
        </w:rPr>
        <w:t xml:space="preserve">Номер государственной регистрации юридического лица: </w:t>
      </w:r>
      <w:r w:rsidRPr="00710B57">
        <w:rPr>
          <w:rStyle w:val="SUBST"/>
          <w:szCs w:val="22"/>
        </w:rPr>
        <w:t>171-1 серия IV-КИ</w:t>
      </w:r>
    </w:p>
    <w:p w:rsidR="00442787" w:rsidRPr="00710B57" w:rsidRDefault="00442787" w:rsidP="00442787">
      <w:pPr>
        <w:ind w:right="312" w:firstLine="709"/>
        <w:rPr>
          <w:sz w:val="22"/>
          <w:szCs w:val="22"/>
        </w:rPr>
      </w:pPr>
      <w:r w:rsidRPr="00710B57">
        <w:rPr>
          <w:sz w:val="22"/>
          <w:szCs w:val="22"/>
        </w:rPr>
        <w:t xml:space="preserve">Дата государственной регистрации общества: </w:t>
      </w:r>
      <w:r w:rsidRPr="00710B57">
        <w:rPr>
          <w:rStyle w:val="SUBST"/>
          <w:szCs w:val="22"/>
        </w:rPr>
        <w:t>4.11.1992</w:t>
      </w:r>
    </w:p>
    <w:p w:rsidR="00442787" w:rsidRPr="00710B57" w:rsidRDefault="00442787" w:rsidP="00442787">
      <w:pPr>
        <w:ind w:right="312" w:firstLine="709"/>
        <w:rPr>
          <w:rStyle w:val="SUBST"/>
          <w:szCs w:val="22"/>
        </w:rPr>
      </w:pPr>
      <w:r w:rsidRPr="00710B57">
        <w:rPr>
          <w:sz w:val="22"/>
          <w:szCs w:val="22"/>
        </w:rPr>
        <w:t xml:space="preserve">Орган, осуществивший государственную регистрацию, в соответствии с данными, указанными в свидетельстве о государственной регистрации юридического лица: </w:t>
      </w:r>
      <w:r w:rsidRPr="00710B57">
        <w:rPr>
          <w:rStyle w:val="SUBST"/>
          <w:szCs w:val="22"/>
        </w:rPr>
        <w:t>Администрация муниципального образования «Город Кировград».</w:t>
      </w:r>
    </w:p>
    <w:p w:rsidR="00442787" w:rsidRPr="00710B57" w:rsidRDefault="00442787" w:rsidP="00442787">
      <w:pPr>
        <w:ind w:right="312" w:firstLine="709"/>
        <w:rPr>
          <w:sz w:val="22"/>
          <w:szCs w:val="22"/>
        </w:rPr>
      </w:pPr>
      <w:r w:rsidRPr="00710B57">
        <w:rPr>
          <w:sz w:val="22"/>
          <w:szCs w:val="22"/>
        </w:rPr>
        <w:t xml:space="preserve">Основной государственный регистрационный номер юридического лица: </w:t>
      </w:r>
      <w:r w:rsidRPr="00710B57">
        <w:rPr>
          <w:rStyle w:val="SUBST"/>
          <w:szCs w:val="22"/>
        </w:rPr>
        <w:t>1026601154986.</w:t>
      </w:r>
    </w:p>
    <w:p w:rsidR="00442787" w:rsidRPr="00710B57" w:rsidRDefault="00442787" w:rsidP="00442787">
      <w:pPr>
        <w:ind w:right="312" w:firstLine="709"/>
        <w:rPr>
          <w:rStyle w:val="SUBST"/>
          <w:szCs w:val="22"/>
        </w:rPr>
      </w:pPr>
      <w:r w:rsidRPr="00710B57">
        <w:rPr>
          <w:sz w:val="22"/>
          <w:szCs w:val="22"/>
        </w:rPr>
        <w:t xml:space="preserve">Дата регистрации и наименование регистрирующего органа в соответствии с данными, указанными в свидетельстве о внесении записи в Единый государственный реестр юридических лиц о юридическом лице, зарегистрированном до 1 июля 2002 года: </w:t>
      </w:r>
      <w:r w:rsidRPr="00710B57">
        <w:rPr>
          <w:rStyle w:val="SUBST"/>
          <w:szCs w:val="22"/>
        </w:rPr>
        <w:t>05 декабря 2002 года, Инспекция МНС России по г. Кировграду Свердловской области.</w:t>
      </w:r>
    </w:p>
    <w:p w:rsidR="00442787" w:rsidRPr="00710B57" w:rsidRDefault="00442787" w:rsidP="00442787">
      <w:pPr>
        <w:ind w:right="312" w:firstLine="709"/>
        <w:jc w:val="both"/>
        <w:rPr>
          <w:rFonts w:ascii="Arial" w:hAnsi="Arial" w:cs="Arial"/>
          <w:sz w:val="22"/>
          <w:szCs w:val="22"/>
        </w:rPr>
      </w:pPr>
    </w:p>
    <w:p w:rsidR="00442787" w:rsidRPr="00710B57" w:rsidRDefault="00442787" w:rsidP="00442787">
      <w:pPr>
        <w:ind w:right="312" w:firstLine="709"/>
        <w:rPr>
          <w:sz w:val="22"/>
          <w:szCs w:val="22"/>
        </w:rPr>
      </w:pPr>
      <w:r w:rsidRPr="00710B57">
        <w:rPr>
          <w:b/>
          <w:sz w:val="22"/>
          <w:szCs w:val="22"/>
        </w:rPr>
        <w:t>1.2</w:t>
      </w:r>
      <w:r w:rsidRPr="00710B57">
        <w:rPr>
          <w:rFonts w:ascii="Arial" w:hAnsi="Arial" w:cs="Arial"/>
          <w:sz w:val="22"/>
          <w:szCs w:val="22"/>
        </w:rPr>
        <w:t xml:space="preserve"> </w:t>
      </w:r>
      <w:r w:rsidRPr="00710B57">
        <w:rPr>
          <w:b/>
          <w:sz w:val="22"/>
          <w:szCs w:val="22"/>
        </w:rPr>
        <w:t>История</w:t>
      </w:r>
      <w:r w:rsidRPr="00710B57">
        <w:rPr>
          <w:rFonts w:ascii="Arial" w:hAnsi="Arial" w:cs="Arial"/>
          <w:sz w:val="22"/>
          <w:szCs w:val="22"/>
        </w:rPr>
        <w:t xml:space="preserve"> </w:t>
      </w:r>
      <w:r w:rsidRPr="00710B57">
        <w:rPr>
          <w:b/>
          <w:sz w:val="22"/>
          <w:szCs w:val="22"/>
        </w:rPr>
        <w:t>создания</w:t>
      </w:r>
      <w:r w:rsidRPr="00710B57">
        <w:rPr>
          <w:rFonts w:ascii="Arial" w:hAnsi="Arial" w:cs="Arial"/>
          <w:sz w:val="22"/>
          <w:szCs w:val="22"/>
        </w:rPr>
        <w:t xml:space="preserve"> </w:t>
      </w:r>
      <w:r w:rsidRPr="00710B57">
        <w:rPr>
          <w:b/>
          <w:sz w:val="22"/>
          <w:szCs w:val="22"/>
        </w:rPr>
        <w:t xml:space="preserve">Общества. </w:t>
      </w:r>
    </w:p>
    <w:p w:rsidR="00442787" w:rsidRPr="00710B57" w:rsidRDefault="00442787" w:rsidP="00442787">
      <w:pPr>
        <w:pStyle w:val="Normal2"/>
        <w:widowControl/>
        <w:tabs>
          <w:tab w:val="left" w:pos="0"/>
        </w:tabs>
        <w:spacing w:before="0"/>
        <w:ind w:left="0" w:right="312" w:firstLine="709"/>
        <w:rPr>
          <w:rStyle w:val="SUBST"/>
          <w:szCs w:val="22"/>
        </w:rPr>
      </w:pPr>
      <w:r w:rsidRPr="00710B57">
        <w:rPr>
          <w:rStyle w:val="SUBST"/>
          <w:szCs w:val="22"/>
        </w:rPr>
        <w:t>История развития общества начинается с осени 1941 года, когда часть оборудования и большое число инженерно-технических квалифицированных работников Московского комбината твердых сплавов были эвакуированы на Урал, где в это время начал создаваться Кировградский завод твердых сплавов, называемый в то время «Завод 4».</w:t>
      </w:r>
    </w:p>
    <w:p w:rsidR="00442787" w:rsidRPr="00710B57" w:rsidRDefault="00442787" w:rsidP="00442787">
      <w:pPr>
        <w:pStyle w:val="Normal2"/>
        <w:widowControl/>
        <w:spacing w:before="0"/>
        <w:ind w:left="0" w:right="312" w:firstLine="709"/>
        <w:rPr>
          <w:rStyle w:val="SUBST"/>
          <w:szCs w:val="22"/>
        </w:rPr>
      </w:pPr>
      <w:r w:rsidRPr="00710B57">
        <w:rPr>
          <w:rStyle w:val="SUBST"/>
          <w:szCs w:val="22"/>
        </w:rPr>
        <w:t>Уже в первом квартале 1942 года заводом была выдана первая продукция на основе готовых полуфабрикатов, доставленных вместе с эвакуированным из Москвы оборудованием, в середине 2 квартала вступил в строй химический цех, а с июня начался плановый выпуск сплавов на собственном сырье, в том числе сердечников для противотанковых снарядов.</w:t>
      </w:r>
    </w:p>
    <w:p w:rsidR="00442787" w:rsidRPr="00710B57" w:rsidRDefault="00442787" w:rsidP="00442787">
      <w:pPr>
        <w:pStyle w:val="Normal2"/>
        <w:widowControl/>
        <w:tabs>
          <w:tab w:val="left" w:pos="0"/>
        </w:tabs>
        <w:spacing w:before="0"/>
        <w:ind w:left="0" w:right="312" w:firstLine="709"/>
        <w:rPr>
          <w:rStyle w:val="SUBST"/>
          <w:szCs w:val="22"/>
        </w:rPr>
      </w:pPr>
      <w:r w:rsidRPr="00710B57">
        <w:rPr>
          <w:rStyle w:val="SUBST"/>
          <w:szCs w:val="22"/>
        </w:rPr>
        <w:t>В послевоенные годы завод перепрофилировал основное производство на выпуск гражданской продукции, а именно: производство изделий из различных марок твердых сплавов для армирования горнобурового инструмента и сменных многогранных пластин для режущего инструмента. На заводе были построены новые цехи по производству твердосплавных зубков, дополнительной обработки (шлифование, нанесение износостойких покрытий) изделий из твердых сплавов. В 1996-1998 годах был запущен в эксплуатацию новый гидрометаллургический цех по производству паравольфрамата аммония и вольфрамового ангидрида.</w:t>
      </w:r>
    </w:p>
    <w:p w:rsidR="00442787" w:rsidRPr="00710B57" w:rsidRDefault="00442787" w:rsidP="00442787">
      <w:pPr>
        <w:pStyle w:val="Normal2"/>
        <w:widowControl/>
        <w:spacing w:before="0"/>
        <w:ind w:left="0" w:right="312" w:firstLine="709"/>
        <w:rPr>
          <w:rStyle w:val="SUBST"/>
          <w:szCs w:val="22"/>
        </w:rPr>
      </w:pPr>
      <w:r w:rsidRPr="00710B57">
        <w:rPr>
          <w:rStyle w:val="SUBST"/>
          <w:szCs w:val="22"/>
        </w:rPr>
        <w:t>Акционерное общество «Кировградский завод твердых сплавов» было создано в 1992 году в результате приватизации государственного предприятия Кировградский завод твердых сплавов с использованием второго варианта льгот.</w:t>
      </w:r>
    </w:p>
    <w:p w:rsidR="00442787" w:rsidRPr="00710B57" w:rsidRDefault="00442787" w:rsidP="00442787">
      <w:pPr>
        <w:pStyle w:val="Normal2"/>
        <w:widowControl/>
        <w:spacing w:before="0"/>
        <w:ind w:left="0" w:right="312" w:firstLine="709"/>
        <w:rPr>
          <w:rStyle w:val="SUBST"/>
          <w:i w:val="0"/>
          <w:szCs w:val="22"/>
        </w:rPr>
      </w:pPr>
      <w:r w:rsidRPr="00710B57">
        <w:rPr>
          <w:b/>
          <w:i/>
          <w:szCs w:val="22"/>
        </w:rPr>
        <w:t>Общество создано без ограничения срока его деятельности.</w:t>
      </w:r>
    </w:p>
    <w:p w:rsidR="00442787" w:rsidRPr="00710B57" w:rsidRDefault="00442787" w:rsidP="00442787">
      <w:pPr>
        <w:ind w:right="312" w:firstLine="567"/>
        <w:rPr>
          <w:sz w:val="22"/>
          <w:szCs w:val="22"/>
        </w:rPr>
      </w:pPr>
    </w:p>
    <w:p w:rsidR="00442787" w:rsidRPr="00710B57" w:rsidRDefault="00442787" w:rsidP="00442787">
      <w:pPr>
        <w:ind w:right="312" w:firstLine="709"/>
        <w:rPr>
          <w:b/>
          <w:sz w:val="22"/>
          <w:szCs w:val="22"/>
        </w:rPr>
      </w:pPr>
      <w:r w:rsidRPr="00710B57">
        <w:rPr>
          <w:b/>
          <w:sz w:val="22"/>
          <w:szCs w:val="22"/>
        </w:rPr>
        <w:t>1.3</w:t>
      </w:r>
      <w:r w:rsidRPr="00710B57">
        <w:rPr>
          <w:sz w:val="22"/>
          <w:szCs w:val="22"/>
        </w:rPr>
        <w:t xml:space="preserve"> </w:t>
      </w:r>
      <w:r w:rsidRPr="00710B57">
        <w:rPr>
          <w:b/>
          <w:sz w:val="22"/>
          <w:szCs w:val="22"/>
        </w:rPr>
        <w:t>Сведения о размере, структуре уставного капитала общества</w:t>
      </w:r>
    </w:p>
    <w:p w:rsidR="00442787" w:rsidRPr="00710B57" w:rsidRDefault="00442787" w:rsidP="00442787">
      <w:pPr>
        <w:widowControl w:val="0"/>
        <w:ind w:right="312" w:firstLine="709"/>
        <w:rPr>
          <w:b/>
          <w:i/>
          <w:sz w:val="22"/>
          <w:szCs w:val="22"/>
        </w:rPr>
      </w:pPr>
      <w:r w:rsidRPr="00710B57">
        <w:rPr>
          <w:sz w:val="22"/>
          <w:szCs w:val="22"/>
        </w:rPr>
        <w:t xml:space="preserve">Размер уставного капитала общества (руб.): </w:t>
      </w:r>
      <w:r w:rsidRPr="00710B57">
        <w:rPr>
          <w:rStyle w:val="Subst0"/>
          <w:sz w:val="22"/>
          <w:szCs w:val="22"/>
        </w:rPr>
        <w:t>13 673 920</w:t>
      </w:r>
      <w:r w:rsidRPr="00710B57">
        <w:rPr>
          <w:b/>
          <w:i/>
          <w:sz w:val="22"/>
          <w:szCs w:val="22"/>
        </w:rPr>
        <w:t xml:space="preserve"> (Тринадцать миллионов шестьсот семьдесят три тысячи девятьсот двадцать) рублей.</w:t>
      </w:r>
    </w:p>
    <w:p w:rsidR="00442787" w:rsidRPr="00710B57" w:rsidRDefault="00442787" w:rsidP="00442787">
      <w:pPr>
        <w:widowControl w:val="0"/>
        <w:ind w:right="312" w:firstLine="709"/>
        <w:rPr>
          <w:sz w:val="22"/>
          <w:szCs w:val="22"/>
        </w:rPr>
      </w:pPr>
      <w:r w:rsidRPr="00710B57">
        <w:rPr>
          <w:sz w:val="22"/>
          <w:szCs w:val="22"/>
        </w:rPr>
        <w:lastRenderedPageBreak/>
        <w:t>Разбивка уставного капитала по категориям акций:</w:t>
      </w:r>
    </w:p>
    <w:p w:rsidR="00442787" w:rsidRPr="00710B57" w:rsidRDefault="00442787" w:rsidP="00442787">
      <w:pPr>
        <w:widowControl w:val="0"/>
        <w:ind w:right="312" w:firstLine="709"/>
        <w:rPr>
          <w:sz w:val="22"/>
          <w:szCs w:val="22"/>
        </w:rPr>
      </w:pPr>
      <w:r w:rsidRPr="00710B57">
        <w:rPr>
          <w:sz w:val="22"/>
          <w:szCs w:val="22"/>
        </w:rPr>
        <w:t>Обыкновенные акции:</w:t>
      </w:r>
    </w:p>
    <w:p w:rsidR="00442787" w:rsidRPr="00710B57" w:rsidRDefault="00442787" w:rsidP="00442787">
      <w:pPr>
        <w:widowControl w:val="0"/>
        <w:ind w:right="312" w:firstLine="709"/>
        <w:rPr>
          <w:b/>
          <w:sz w:val="22"/>
          <w:szCs w:val="22"/>
        </w:rPr>
      </w:pPr>
      <w:r w:rsidRPr="00710B57">
        <w:rPr>
          <w:sz w:val="22"/>
          <w:szCs w:val="22"/>
        </w:rPr>
        <w:t xml:space="preserve">количество: </w:t>
      </w:r>
      <w:r w:rsidRPr="00710B57">
        <w:rPr>
          <w:b/>
          <w:i/>
          <w:sz w:val="22"/>
          <w:szCs w:val="22"/>
        </w:rPr>
        <w:t>341 848 штук</w:t>
      </w:r>
    </w:p>
    <w:p w:rsidR="00442787" w:rsidRPr="00710B57" w:rsidRDefault="00442787" w:rsidP="00442787">
      <w:pPr>
        <w:widowControl w:val="0"/>
        <w:ind w:right="312" w:firstLine="709"/>
        <w:rPr>
          <w:b/>
          <w:i/>
          <w:sz w:val="22"/>
          <w:szCs w:val="22"/>
        </w:rPr>
      </w:pPr>
      <w:r w:rsidRPr="00710B57">
        <w:rPr>
          <w:sz w:val="22"/>
          <w:szCs w:val="22"/>
        </w:rPr>
        <w:t xml:space="preserve">общий объем (руб.): </w:t>
      </w:r>
      <w:r w:rsidRPr="00710B57">
        <w:rPr>
          <w:rStyle w:val="Subst0"/>
          <w:sz w:val="22"/>
          <w:szCs w:val="22"/>
        </w:rPr>
        <w:t xml:space="preserve">13 673 920 </w:t>
      </w:r>
      <w:r w:rsidRPr="00710B57">
        <w:rPr>
          <w:b/>
          <w:i/>
          <w:sz w:val="22"/>
          <w:szCs w:val="22"/>
        </w:rPr>
        <w:t>руб.</w:t>
      </w:r>
    </w:p>
    <w:p w:rsidR="00442787" w:rsidRPr="00710B57" w:rsidRDefault="00442787" w:rsidP="00442787">
      <w:pPr>
        <w:widowControl w:val="0"/>
        <w:ind w:right="312" w:firstLine="709"/>
        <w:rPr>
          <w:sz w:val="22"/>
          <w:szCs w:val="22"/>
        </w:rPr>
      </w:pPr>
      <w:r w:rsidRPr="00710B57">
        <w:rPr>
          <w:sz w:val="22"/>
          <w:szCs w:val="22"/>
        </w:rPr>
        <w:t>доля в уставном капитале:</w:t>
      </w:r>
      <w:r w:rsidRPr="00710B57">
        <w:rPr>
          <w:rStyle w:val="SUBST"/>
          <w:szCs w:val="22"/>
        </w:rPr>
        <w:t xml:space="preserve"> 100 %</w:t>
      </w:r>
    </w:p>
    <w:p w:rsidR="00442787" w:rsidRPr="00710B57" w:rsidRDefault="00442787" w:rsidP="00442787">
      <w:pPr>
        <w:widowControl w:val="0"/>
        <w:ind w:right="312" w:firstLine="709"/>
        <w:rPr>
          <w:b/>
          <w:i/>
          <w:sz w:val="22"/>
          <w:szCs w:val="22"/>
        </w:rPr>
      </w:pPr>
      <w:r w:rsidRPr="00710B57">
        <w:rPr>
          <w:sz w:val="22"/>
          <w:szCs w:val="22"/>
        </w:rPr>
        <w:t>Привилегированные акции</w:t>
      </w:r>
      <w:r w:rsidRPr="00710B57">
        <w:rPr>
          <w:b/>
          <w:i/>
          <w:sz w:val="22"/>
          <w:szCs w:val="22"/>
        </w:rPr>
        <w:t>: нет.</w:t>
      </w:r>
    </w:p>
    <w:p w:rsidR="00442787" w:rsidRPr="00710B57" w:rsidRDefault="00442787" w:rsidP="00442787">
      <w:pPr>
        <w:ind w:right="312" w:firstLine="709"/>
        <w:rPr>
          <w:b/>
          <w:i/>
          <w:sz w:val="22"/>
          <w:szCs w:val="22"/>
        </w:rPr>
      </w:pPr>
      <w:r w:rsidRPr="00710B57">
        <w:rPr>
          <w:b/>
          <w:i/>
          <w:sz w:val="22"/>
          <w:szCs w:val="22"/>
        </w:rPr>
        <w:t>За пределами Российской Федерации акции общества не обращаются.</w:t>
      </w:r>
    </w:p>
    <w:p w:rsidR="00442787" w:rsidRPr="00710B57" w:rsidRDefault="00442787" w:rsidP="00442787">
      <w:pPr>
        <w:ind w:right="312" w:firstLine="709"/>
        <w:jc w:val="both"/>
        <w:rPr>
          <w:sz w:val="22"/>
          <w:szCs w:val="22"/>
        </w:rPr>
      </w:pPr>
      <w:r w:rsidRPr="00710B57">
        <w:rPr>
          <w:sz w:val="22"/>
          <w:szCs w:val="22"/>
        </w:rPr>
        <w:t>Ограничения на участие в уставном капитале общества соответствуют действующему законодательству.</w:t>
      </w:r>
    </w:p>
    <w:p w:rsidR="00442787" w:rsidRPr="00710B57" w:rsidRDefault="00442787" w:rsidP="00442787">
      <w:pPr>
        <w:ind w:right="312" w:firstLine="709"/>
        <w:jc w:val="both"/>
        <w:rPr>
          <w:sz w:val="22"/>
          <w:szCs w:val="22"/>
        </w:rPr>
      </w:pPr>
      <w:r w:rsidRPr="00710B57">
        <w:rPr>
          <w:sz w:val="22"/>
          <w:szCs w:val="22"/>
        </w:rPr>
        <w:t xml:space="preserve">Общее количество акционеров на 01.01.2023 года составляет - </w:t>
      </w:r>
      <w:r w:rsidRPr="00710B57">
        <w:rPr>
          <w:b/>
          <w:i/>
          <w:sz w:val="22"/>
          <w:szCs w:val="22"/>
        </w:rPr>
        <w:t>1089</w:t>
      </w:r>
      <w:r w:rsidRPr="00710B57">
        <w:rPr>
          <w:sz w:val="22"/>
          <w:szCs w:val="22"/>
        </w:rPr>
        <w:t xml:space="preserve">, в том числе: </w:t>
      </w:r>
    </w:p>
    <w:p w:rsidR="00442787" w:rsidRPr="00710B57" w:rsidRDefault="00442787" w:rsidP="00442787">
      <w:pPr>
        <w:ind w:right="312" w:firstLine="709"/>
        <w:jc w:val="both"/>
        <w:rPr>
          <w:sz w:val="22"/>
          <w:szCs w:val="22"/>
        </w:rPr>
      </w:pPr>
      <w:r w:rsidRPr="00710B57">
        <w:rPr>
          <w:sz w:val="22"/>
          <w:szCs w:val="22"/>
        </w:rPr>
        <w:t xml:space="preserve">Физические лица – </w:t>
      </w:r>
      <w:r w:rsidRPr="00710B57">
        <w:rPr>
          <w:b/>
          <w:i/>
          <w:sz w:val="22"/>
          <w:szCs w:val="22"/>
        </w:rPr>
        <w:t>1079</w:t>
      </w:r>
    </w:p>
    <w:p w:rsidR="00442787" w:rsidRPr="00710B57" w:rsidRDefault="00442787" w:rsidP="00442787">
      <w:pPr>
        <w:ind w:right="312" w:firstLine="709"/>
        <w:jc w:val="both"/>
        <w:rPr>
          <w:b/>
          <w:i/>
          <w:sz w:val="22"/>
          <w:szCs w:val="22"/>
        </w:rPr>
      </w:pPr>
      <w:r w:rsidRPr="00710B57">
        <w:rPr>
          <w:sz w:val="22"/>
          <w:szCs w:val="22"/>
        </w:rPr>
        <w:t xml:space="preserve">Юридические лица – </w:t>
      </w:r>
      <w:r w:rsidRPr="00710B57">
        <w:rPr>
          <w:b/>
          <w:i/>
          <w:sz w:val="22"/>
          <w:szCs w:val="22"/>
        </w:rPr>
        <w:t>10</w:t>
      </w:r>
    </w:p>
    <w:p w:rsidR="00442787" w:rsidRPr="00710B57" w:rsidRDefault="00442787" w:rsidP="00442787">
      <w:pPr>
        <w:ind w:right="312" w:firstLine="709"/>
        <w:jc w:val="both"/>
        <w:rPr>
          <w:rFonts w:ascii="Arial" w:hAnsi="Arial" w:cs="Arial"/>
          <w:sz w:val="22"/>
          <w:szCs w:val="22"/>
        </w:rPr>
      </w:pPr>
    </w:p>
    <w:p w:rsidR="00442787" w:rsidRPr="00710B57" w:rsidRDefault="00442787" w:rsidP="00442787">
      <w:pPr>
        <w:ind w:right="-568" w:firstLine="709"/>
        <w:jc w:val="both"/>
        <w:rPr>
          <w:b/>
          <w:i/>
          <w:sz w:val="22"/>
          <w:szCs w:val="22"/>
        </w:rPr>
      </w:pPr>
      <w:r w:rsidRPr="00710B57">
        <w:rPr>
          <w:b/>
          <w:sz w:val="22"/>
          <w:szCs w:val="22"/>
        </w:rPr>
        <w:t>1.4</w:t>
      </w:r>
      <w:r w:rsidRPr="00710B57">
        <w:rPr>
          <w:rFonts w:ascii="Arial" w:hAnsi="Arial" w:cs="Arial"/>
          <w:sz w:val="22"/>
          <w:szCs w:val="22"/>
        </w:rPr>
        <w:t xml:space="preserve"> </w:t>
      </w:r>
      <w:r w:rsidRPr="00710B57">
        <w:rPr>
          <w:b/>
          <w:i/>
          <w:sz w:val="22"/>
          <w:szCs w:val="22"/>
        </w:rPr>
        <w:t>Среднесписочная численность работников общества за отчетный период – 1354 чел.</w:t>
      </w:r>
    </w:p>
    <w:p w:rsidR="00442787" w:rsidRPr="00710B57" w:rsidRDefault="00442787" w:rsidP="00442787">
      <w:pPr>
        <w:ind w:right="312" w:firstLine="708"/>
        <w:jc w:val="both"/>
        <w:rPr>
          <w:b/>
          <w:bCs/>
          <w:i/>
          <w:iCs/>
          <w:sz w:val="22"/>
          <w:szCs w:val="22"/>
        </w:rPr>
      </w:pPr>
      <w:r w:rsidRPr="00710B57">
        <w:rPr>
          <w:b/>
          <w:bCs/>
          <w:i/>
          <w:iCs/>
          <w:sz w:val="22"/>
          <w:szCs w:val="22"/>
        </w:rPr>
        <w:t xml:space="preserve">Общество имеет первичную профсоюзную организацию, входящую в состав Свердловской областной организации Горно-металлургического профсоюза России. </w:t>
      </w:r>
    </w:p>
    <w:p w:rsidR="00442787" w:rsidRPr="00710B57" w:rsidRDefault="00442787" w:rsidP="00442787">
      <w:pPr>
        <w:ind w:right="312" w:firstLine="709"/>
        <w:jc w:val="both"/>
        <w:rPr>
          <w:rFonts w:ascii="Arial" w:hAnsi="Arial" w:cs="Arial"/>
          <w:sz w:val="22"/>
          <w:szCs w:val="22"/>
        </w:rPr>
      </w:pPr>
    </w:p>
    <w:p w:rsidR="00442787" w:rsidRPr="00710B57" w:rsidRDefault="00442787" w:rsidP="00442787">
      <w:pPr>
        <w:pStyle w:val="Normal1"/>
        <w:ind w:right="312" w:firstLine="708"/>
        <w:rPr>
          <w:sz w:val="22"/>
          <w:szCs w:val="22"/>
        </w:rPr>
      </w:pPr>
      <w:r w:rsidRPr="00710B57">
        <w:rPr>
          <w:b/>
          <w:sz w:val="22"/>
          <w:szCs w:val="22"/>
        </w:rPr>
        <w:t>1.5</w:t>
      </w:r>
      <w:r w:rsidRPr="00710B57">
        <w:rPr>
          <w:rFonts w:ascii="Arial" w:hAnsi="Arial" w:cs="Arial"/>
          <w:sz w:val="22"/>
          <w:szCs w:val="22"/>
        </w:rPr>
        <w:t xml:space="preserve"> </w:t>
      </w:r>
      <w:r w:rsidRPr="00710B57">
        <w:rPr>
          <w:b/>
          <w:sz w:val="22"/>
          <w:szCs w:val="22"/>
        </w:rPr>
        <w:t>Сведения об аудиторе общества</w:t>
      </w:r>
      <w:r w:rsidRPr="00710B57">
        <w:rPr>
          <w:sz w:val="22"/>
          <w:szCs w:val="22"/>
        </w:rPr>
        <w:t xml:space="preserve"> </w:t>
      </w:r>
    </w:p>
    <w:p w:rsidR="00442787" w:rsidRPr="00710B57" w:rsidRDefault="00442787" w:rsidP="00442787">
      <w:pPr>
        <w:pStyle w:val="Normal1"/>
        <w:ind w:left="234" w:right="312" w:firstLine="708"/>
        <w:rPr>
          <w:sz w:val="22"/>
          <w:szCs w:val="22"/>
        </w:rPr>
      </w:pPr>
      <w:r w:rsidRPr="00710B57">
        <w:rPr>
          <w:sz w:val="22"/>
          <w:szCs w:val="22"/>
        </w:rPr>
        <w:t xml:space="preserve">Наименование: </w:t>
      </w:r>
      <w:r w:rsidRPr="00710B57">
        <w:rPr>
          <w:rStyle w:val="Subst0"/>
          <w:sz w:val="22"/>
          <w:szCs w:val="22"/>
        </w:rPr>
        <w:t>ООО «Аудиторская фирма "Аудит и финансы"»</w:t>
      </w:r>
    </w:p>
    <w:p w:rsidR="00442787" w:rsidRPr="00710B57" w:rsidRDefault="00442787" w:rsidP="00442787">
      <w:pPr>
        <w:ind w:left="200"/>
        <w:rPr>
          <w:sz w:val="22"/>
          <w:szCs w:val="22"/>
        </w:rPr>
      </w:pPr>
      <w:r w:rsidRPr="00710B57">
        <w:rPr>
          <w:sz w:val="22"/>
          <w:szCs w:val="22"/>
        </w:rPr>
        <w:t xml:space="preserve">Место нахождения: </w:t>
      </w:r>
      <w:r w:rsidRPr="00710B57">
        <w:rPr>
          <w:rStyle w:val="Subst0"/>
          <w:sz w:val="22"/>
          <w:szCs w:val="22"/>
        </w:rPr>
        <w:t xml:space="preserve">РФ, </w:t>
      </w:r>
      <w:smartTag w:uri="urn:schemas-microsoft-com:office:smarttags" w:element="metricconverter">
        <w:smartTagPr>
          <w:attr w:name="ProductID" w:val="620075, г"/>
        </w:smartTagPr>
        <w:r w:rsidRPr="00710B57">
          <w:rPr>
            <w:rStyle w:val="Subst0"/>
            <w:sz w:val="22"/>
            <w:szCs w:val="22"/>
          </w:rPr>
          <w:t>620075, г</w:t>
        </w:r>
      </w:smartTag>
      <w:r w:rsidRPr="00710B57">
        <w:rPr>
          <w:rStyle w:val="Subst0"/>
          <w:sz w:val="22"/>
          <w:szCs w:val="22"/>
        </w:rPr>
        <w:t>.Екатеринбург, ул. Розы Люксембург, 22, офис 501</w:t>
      </w:r>
    </w:p>
    <w:p w:rsidR="00442787" w:rsidRPr="00710B57" w:rsidRDefault="00442787" w:rsidP="00442787">
      <w:pPr>
        <w:ind w:left="200"/>
        <w:rPr>
          <w:sz w:val="22"/>
          <w:szCs w:val="22"/>
        </w:rPr>
      </w:pPr>
      <w:r w:rsidRPr="00710B57">
        <w:rPr>
          <w:rStyle w:val="SUBST"/>
          <w:szCs w:val="22"/>
        </w:rPr>
        <w:t>Адрес для получения п</w:t>
      </w:r>
      <w:r w:rsidRPr="00710B57">
        <w:rPr>
          <w:sz w:val="22"/>
          <w:szCs w:val="22"/>
        </w:rPr>
        <w:t xml:space="preserve">очтовых отправлений: </w:t>
      </w:r>
    </w:p>
    <w:p w:rsidR="00442787" w:rsidRPr="00710B57" w:rsidRDefault="00442787" w:rsidP="00442787">
      <w:pPr>
        <w:ind w:left="200"/>
        <w:rPr>
          <w:rStyle w:val="Subst0"/>
          <w:bCs w:val="0"/>
          <w:iCs w:val="0"/>
          <w:sz w:val="22"/>
          <w:szCs w:val="22"/>
        </w:rPr>
      </w:pPr>
      <w:r w:rsidRPr="00710B57">
        <w:rPr>
          <w:rStyle w:val="Subst0"/>
          <w:sz w:val="22"/>
          <w:szCs w:val="22"/>
        </w:rPr>
        <w:t xml:space="preserve">РФ, </w:t>
      </w:r>
      <w:smartTag w:uri="urn:schemas-microsoft-com:office:smarttags" w:element="metricconverter">
        <w:smartTagPr>
          <w:attr w:name="ProductID" w:val="620075, г"/>
        </w:smartTagPr>
        <w:r w:rsidRPr="00710B57">
          <w:rPr>
            <w:rStyle w:val="Subst0"/>
            <w:sz w:val="22"/>
            <w:szCs w:val="22"/>
          </w:rPr>
          <w:t>620075, г</w:t>
        </w:r>
      </w:smartTag>
      <w:r w:rsidRPr="00710B57">
        <w:rPr>
          <w:rStyle w:val="Subst0"/>
          <w:sz w:val="22"/>
          <w:szCs w:val="22"/>
        </w:rPr>
        <w:t>. Екатеринбург, ул. Розы Люксембург, 22, офис 501</w:t>
      </w:r>
    </w:p>
    <w:p w:rsidR="00442787" w:rsidRPr="00710B57" w:rsidRDefault="00442787" w:rsidP="00442787">
      <w:pPr>
        <w:ind w:left="200"/>
        <w:rPr>
          <w:rStyle w:val="Subst0"/>
          <w:b w:val="0"/>
          <w:bCs w:val="0"/>
          <w:i w:val="0"/>
          <w:iCs w:val="0"/>
          <w:sz w:val="22"/>
          <w:szCs w:val="22"/>
        </w:rPr>
      </w:pPr>
      <w:r w:rsidRPr="00710B57">
        <w:rPr>
          <w:sz w:val="22"/>
          <w:szCs w:val="22"/>
        </w:rPr>
        <w:t xml:space="preserve">Тел.: </w:t>
      </w:r>
      <w:r w:rsidRPr="00710B57">
        <w:rPr>
          <w:rStyle w:val="Subst0"/>
          <w:sz w:val="22"/>
          <w:szCs w:val="22"/>
        </w:rPr>
        <w:t>(343) 272-3288</w:t>
      </w:r>
      <w:r w:rsidRPr="00710B57">
        <w:rPr>
          <w:sz w:val="22"/>
          <w:szCs w:val="22"/>
        </w:rPr>
        <w:t xml:space="preserve"> Адрес электронной почты: </w:t>
      </w:r>
      <w:hyperlink r:id="rId11" w:history="1">
        <w:r w:rsidRPr="00710B57">
          <w:rPr>
            <w:rStyle w:val="aa"/>
            <w:sz w:val="22"/>
            <w:szCs w:val="22"/>
          </w:rPr>
          <w:t>info@a-i-f.ru</w:t>
        </w:r>
      </w:hyperlink>
    </w:p>
    <w:p w:rsidR="00442787" w:rsidRPr="00710B57" w:rsidRDefault="00442787" w:rsidP="00442787">
      <w:pPr>
        <w:pStyle w:val="SubHeading"/>
        <w:ind w:left="200"/>
        <w:rPr>
          <w:sz w:val="22"/>
          <w:szCs w:val="22"/>
        </w:rPr>
      </w:pPr>
      <w:r w:rsidRPr="00710B57">
        <w:rPr>
          <w:sz w:val="22"/>
          <w:szCs w:val="22"/>
        </w:rPr>
        <w:t xml:space="preserve">    Данные о членстве аудитора в саморегулируемых организациях аудиторов</w:t>
      </w:r>
    </w:p>
    <w:p w:rsidR="00442787" w:rsidRPr="00710B57" w:rsidRDefault="00442787" w:rsidP="00442787">
      <w:pPr>
        <w:ind w:left="400"/>
        <w:rPr>
          <w:rStyle w:val="Subst0"/>
          <w:bCs w:val="0"/>
          <w:iCs w:val="0"/>
          <w:sz w:val="22"/>
          <w:szCs w:val="22"/>
        </w:rPr>
      </w:pPr>
      <w:r w:rsidRPr="00710B57">
        <w:rPr>
          <w:sz w:val="22"/>
          <w:szCs w:val="22"/>
        </w:rPr>
        <w:t>Полное наименование:</w:t>
      </w:r>
      <w:r w:rsidRPr="00710B57">
        <w:rPr>
          <w:rStyle w:val="Subst0"/>
          <w:sz w:val="22"/>
          <w:szCs w:val="22"/>
        </w:rPr>
        <w:t xml:space="preserve"> Ассоциация "Российский союз аудиторов"</w:t>
      </w:r>
    </w:p>
    <w:p w:rsidR="00442787" w:rsidRPr="00710B57" w:rsidRDefault="00442787" w:rsidP="00442787">
      <w:pPr>
        <w:ind w:left="400"/>
        <w:rPr>
          <w:sz w:val="22"/>
          <w:szCs w:val="22"/>
        </w:rPr>
      </w:pPr>
      <w:r w:rsidRPr="00710B57">
        <w:rPr>
          <w:sz w:val="22"/>
          <w:szCs w:val="22"/>
        </w:rPr>
        <w:t xml:space="preserve">Место нахождения: </w:t>
      </w:r>
      <w:r w:rsidRPr="00710B57">
        <w:rPr>
          <w:rStyle w:val="Subst0"/>
          <w:sz w:val="22"/>
          <w:szCs w:val="22"/>
        </w:rPr>
        <w:t>107031 Россия, г. Москва, Петровский переулок 8 стр. 2</w:t>
      </w:r>
    </w:p>
    <w:p w:rsidR="00442787" w:rsidRPr="00710B57" w:rsidRDefault="00442787" w:rsidP="00442787">
      <w:pPr>
        <w:pStyle w:val="Normal1"/>
        <w:ind w:left="234" w:right="312" w:hanging="78"/>
        <w:rPr>
          <w:sz w:val="22"/>
          <w:szCs w:val="22"/>
        </w:rPr>
      </w:pPr>
      <w:r w:rsidRPr="00710B57">
        <w:rPr>
          <w:sz w:val="22"/>
          <w:szCs w:val="22"/>
        </w:rPr>
        <w:t xml:space="preserve">     Свидетельство, основной регистрационный номер в Реестре аудиторов и аудиторских организаций: </w:t>
      </w:r>
      <w:r w:rsidRPr="00710B57">
        <w:rPr>
          <w:b/>
          <w:i/>
          <w:sz w:val="22"/>
          <w:szCs w:val="22"/>
        </w:rPr>
        <w:t>11603039826</w:t>
      </w:r>
      <w:r w:rsidRPr="00710B57">
        <w:rPr>
          <w:sz w:val="22"/>
          <w:szCs w:val="22"/>
        </w:rPr>
        <w:t xml:space="preserve">. </w:t>
      </w:r>
    </w:p>
    <w:p w:rsidR="00442787" w:rsidRPr="00710B57" w:rsidRDefault="00442787" w:rsidP="00442787">
      <w:pPr>
        <w:ind w:right="312" w:firstLine="708"/>
        <w:jc w:val="both"/>
        <w:rPr>
          <w:rFonts w:ascii="Arial" w:hAnsi="Arial" w:cs="Arial"/>
          <w:sz w:val="22"/>
          <w:szCs w:val="22"/>
        </w:rPr>
      </w:pPr>
    </w:p>
    <w:p w:rsidR="00442787" w:rsidRPr="00710B57" w:rsidRDefault="00442787" w:rsidP="00442787">
      <w:pPr>
        <w:ind w:right="312" w:firstLine="708"/>
        <w:rPr>
          <w:b/>
          <w:sz w:val="22"/>
          <w:szCs w:val="22"/>
        </w:rPr>
      </w:pPr>
      <w:r w:rsidRPr="00710B57">
        <w:rPr>
          <w:b/>
          <w:sz w:val="22"/>
          <w:szCs w:val="22"/>
        </w:rPr>
        <w:t>1.6</w:t>
      </w:r>
      <w:r w:rsidRPr="00710B57">
        <w:rPr>
          <w:rFonts w:ascii="Arial" w:hAnsi="Arial" w:cs="Arial"/>
          <w:sz w:val="22"/>
          <w:szCs w:val="22"/>
        </w:rPr>
        <w:t xml:space="preserve"> </w:t>
      </w:r>
      <w:r w:rsidRPr="00710B57">
        <w:rPr>
          <w:b/>
          <w:sz w:val="22"/>
          <w:szCs w:val="22"/>
        </w:rPr>
        <w:t>Сведения об организациях, осуществляющих учет прав на эмиссионные ценные бумаг общества</w:t>
      </w:r>
    </w:p>
    <w:p w:rsidR="00442787" w:rsidRPr="00710B57" w:rsidRDefault="00442787" w:rsidP="00442787">
      <w:pPr>
        <w:ind w:right="312" w:firstLine="708"/>
        <w:rPr>
          <w:b/>
          <w:i/>
          <w:sz w:val="22"/>
          <w:szCs w:val="22"/>
        </w:rPr>
      </w:pPr>
      <w:r w:rsidRPr="00710B57">
        <w:rPr>
          <w:b/>
          <w:i/>
          <w:sz w:val="22"/>
          <w:szCs w:val="22"/>
        </w:rPr>
        <w:t>Ведение реестра владельцев именных ценных бумаг общества осуществляется регистратором.</w:t>
      </w:r>
    </w:p>
    <w:p w:rsidR="00442787" w:rsidRPr="00710B57" w:rsidRDefault="00442787" w:rsidP="00442787">
      <w:pPr>
        <w:ind w:right="312" w:firstLine="708"/>
        <w:rPr>
          <w:sz w:val="22"/>
          <w:szCs w:val="22"/>
        </w:rPr>
      </w:pPr>
      <w:r w:rsidRPr="00710B57">
        <w:rPr>
          <w:sz w:val="22"/>
          <w:szCs w:val="22"/>
        </w:rPr>
        <w:t xml:space="preserve">Полное фирменное наименование: </w:t>
      </w:r>
      <w:r w:rsidRPr="00710B57">
        <w:rPr>
          <w:b/>
          <w:i/>
          <w:sz w:val="22"/>
          <w:szCs w:val="22"/>
        </w:rPr>
        <w:t>А</w:t>
      </w:r>
      <w:r w:rsidRPr="00710B57">
        <w:rPr>
          <w:rStyle w:val="SUBST"/>
          <w:szCs w:val="22"/>
        </w:rPr>
        <w:t>кционерное общество "Регистратор-Капитал"</w:t>
      </w:r>
    </w:p>
    <w:p w:rsidR="00442787" w:rsidRPr="00710B57" w:rsidRDefault="00442787" w:rsidP="00442787">
      <w:pPr>
        <w:ind w:right="312" w:firstLine="708"/>
        <w:rPr>
          <w:b/>
          <w:i/>
          <w:sz w:val="22"/>
          <w:szCs w:val="22"/>
        </w:rPr>
      </w:pPr>
      <w:r w:rsidRPr="00710B57">
        <w:rPr>
          <w:sz w:val="22"/>
          <w:szCs w:val="22"/>
        </w:rPr>
        <w:t xml:space="preserve">Сокращенное фирменное наименование: </w:t>
      </w:r>
      <w:r w:rsidRPr="00710B57">
        <w:rPr>
          <w:b/>
          <w:i/>
          <w:sz w:val="22"/>
          <w:szCs w:val="22"/>
        </w:rPr>
        <w:t>АО «Регистратор-Капитал»</w:t>
      </w:r>
    </w:p>
    <w:p w:rsidR="00442787" w:rsidRPr="00710B57" w:rsidRDefault="00442787" w:rsidP="00442787">
      <w:pPr>
        <w:ind w:right="312" w:firstLine="708"/>
        <w:rPr>
          <w:sz w:val="22"/>
          <w:szCs w:val="22"/>
        </w:rPr>
      </w:pPr>
      <w:r w:rsidRPr="00710B57">
        <w:rPr>
          <w:sz w:val="22"/>
          <w:szCs w:val="22"/>
        </w:rPr>
        <w:t xml:space="preserve">Место нахождения регистратора: </w:t>
      </w:r>
      <w:smartTag w:uri="urn:schemas-microsoft-com:office:smarttags" w:element="metricconverter">
        <w:smartTagPr>
          <w:attr w:name="ProductID" w:val="624041, г"/>
        </w:smartTagPr>
        <w:r w:rsidRPr="00710B57">
          <w:rPr>
            <w:rStyle w:val="SUBST"/>
            <w:szCs w:val="22"/>
          </w:rPr>
          <w:t>624041, г</w:t>
        </w:r>
      </w:smartTag>
      <w:r w:rsidRPr="00710B57">
        <w:rPr>
          <w:rStyle w:val="SUBST"/>
          <w:szCs w:val="22"/>
        </w:rPr>
        <w:t xml:space="preserve">. Екатеринбург, пер. Трамвайный, 15 </w:t>
      </w:r>
    </w:p>
    <w:p w:rsidR="00442787" w:rsidRPr="00710B57" w:rsidRDefault="00442787" w:rsidP="00442787">
      <w:pPr>
        <w:ind w:right="312" w:firstLine="708"/>
        <w:rPr>
          <w:sz w:val="22"/>
          <w:szCs w:val="22"/>
        </w:rPr>
      </w:pPr>
      <w:r w:rsidRPr="00710B57">
        <w:rPr>
          <w:sz w:val="22"/>
          <w:szCs w:val="22"/>
        </w:rPr>
        <w:t>Лицензия на осуществление деятельности по ведению реестра:</w:t>
      </w:r>
    </w:p>
    <w:p w:rsidR="00442787" w:rsidRPr="00710B57" w:rsidRDefault="00442787" w:rsidP="00442787">
      <w:pPr>
        <w:ind w:right="312" w:firstLine="708"/>
        <w:rPr>
          <w:sz w:val="22"/>
          <w:szCs w:val="22"/>
        </w:rPr>
      </w:pPr>
      <w:r w:rsidRPr="00710B57">
        <w:rPr>
          <w:sz w:val="22"/>
          <w:szCs w:val="22"/>
        </w:rPr>
        <w:t xml:space="preserve">Номер лицензии: </w:t>
      </w:r>
      <w:r w:rsidRPr="00710B57">
        <w:rPr>
          <w:rStyle w:val="SUBST"/>
          <w:szCs w:val="22"/>
        </w:rPr>
        <w:t>10-000-1-00266</w:t>
      </w:r>
    </w:p>
    <w:p w:rsidR="00442787" w:rsidRPr="00710B57" w:rsidRDefault="00442787" w:rsidP="00442787">
      <w:pPr>
        <w:ind w:right="312" w:firstLine="708"/>
        <w:rPr>
          <w:sz w:val="22"/>
          <w:szCs w:val="22"/>
        </w:rPr>
      </w:pPr>
      <w:r w:rsidRPr="00710B57">
        <w:rPr>
          <w:sz w:val="22"/>
          <w:szCs w:val="22"/>
        </w:rPr>
        <w:t xml:space="preserve">Дата выдачи: </w:t>
      </w:r>
      <w:r w:rsidRPr="00710B57">
        <w:rPr>
          <w:rStyle w:val="SUBST"/>
          <w:szCs w:val="22"/>
        </w:rPr>
        <w:t>24.12.2002</w:t>
      </w:r>
    </w:p>
    <w:p w:rsidR="00442787" w:rsidRPr="00710B57" w:rsidRDefault="00442787" w:rsidP="00442787">
      <w:pPr>
        <w:ind w:right="312" w:firstLine="708"/>
        <w:rPr>
          <w:sz w:val="22"/>
          <w:szCs w:val="22"/>
        </w:rPr>
      </w:pPr>
      <w:r w:rsidRPr="00710B57">
        <w:rPr>
          <w:sz w:val="22"/>
          <w:szCs w:val="22"/>
        </w:rPr>
        <w:t xml:space="preserve">Срок действия: </w:t>
      </w:r>
      <w:r w:rsidRPr="00710B57">
        <w:rPr>
          <w:rStyle w:val="SUBST"/>
          <w:szCs w:val="22"/>
        </w:rPr>
        <w:t xml:space="preserve">без ограничения срока действия </w:t>
      </w:r>
    </w:p>
    <w:p w:rsidR="00442787" w:rsidRPr="00710B57" w:rsidRDefault="00442787" w:rsidP="00442787">
      <w:pPr>
        <w:ind w:right="312" w:firstLine="708"/>
        <w:rPr>
          <w:sz w:val="22"/>
          <w:szCs w:val="22"/>
        </w:rPr>
      </w:pPr>
      <w:r w:rsidRPr="00710B57">
        <w:rPr>
          <w:sz w:val="22"/>
          <w:szCs w:val="22"/>
        </w:rPr>
        <w:t xml:space="preserve">Орган, выдавший лицензию: </w:t>
      </w:r>
      <w:r w:rsidRPr="00710B57">
        <w:rPr>
          <w:rStyle w:val="SUBST"/>
          <w:szCs w:val="22"/>
        </w:rPr>
        <w:t>ФКЦБ России</w:t>
      </w:r>
    </w:p>
    <w:p w:rsidR="00442787" w:rsidRPr="00710B57" w:rsidRDefault="00442787" w:rsidP="00442787">
      <w:pPr>
        <w:ind w:right="312" w:firstLine="709"/>
        <w:jc w:val="both"/>
        <w:rPr>
          <w:rFonts w:ascii="Arial" w:hAnsi="Arial" w:cs="Arial"/>
          <w:sz w:val="22"/>
          <w:szCs w:val="22"/>
        </w:rPr>
      </w:pPr>
    </w:p>
    <w:p w:rsidR="00442787" w:rsidRPr="00710B57" w:rsidRDefault="00442787" w:rsidP="00442787">
      <w:pPr>
        <w:ind w:right="312" w:firstLine="709"/>
        <w:jc w:val="both"/>
        <w:rPr>
          <w:b/>
          <w:bCs/>
          <w:sz w:val="22"/>
          <w:szCs w:val="22"/>
        </w:rPr>
      </w:pPr>
      <w:r w:rsidRPr="00710B57">
        <w:rPr>
          <w:b/>
          <w:sz w:val="22"/>
          <w:szCs w:val="22"/>
        </w:rPr>
        <w:t>1.7</w:t>
      </w:r>
      <w:r w:rsidRPr="00710B57">
        <w:rPr>
          <w:rFonts w:ascii="Arial" w:hAnsi="Arial" w:cs="Arial"/>
          <w:sz w:val="22"/>
          <w:szCs w:val="22"/>
        </w:rPr>
        <w:t xml:space="preserve"> </w:t>
      </w:r>
      <w:r w:rsidRPr="00710B57">
        <w:rPr>
          <w:b/>
          <w:bCs/>
          <w:sz w:val="22"/>
          <w:szCs w:val="22"/>
        </w:rPr>
        <w:t>Сведения об органах управления общества</w:t>
      </w:r>
    </w:p>
    <w:p w:rsidR="00442787" w:rsidRPr="00710B57" w:rsidRDefault="00442787" w:rsidP="00442787">
      <w:pPr>
        <w:ind w:right="312" w:firstLine="709"/>
        <w:rPr>
          <w:b/>
          <w:bCs/>
          <w:i/>
          <w:iCs/>
          <w:sz w:val="22"/>
          <w:szCs w:val="22"/>
        </w:rPr>
      </w:pPr>
      <w:r w:rsidRPr="00710B57">
        <w:rPr>
          <w:b/>
          <w:bCs/>
          <w:i/>
          <w:iCs/>
          <w:sz w:val="22"/>
          <w:szCs w:val="22"/>
        </w:rPr>
        <w:t>Органами управления общества являются:</w:t>
      </w:r>
    </w:p>
    <w:p w:rsidR="00442787" w:rsidRPr="00710B57" w:rsidRDefault="00442787" w:rsidP="00442787">
      <w:pPr>
        <w:ind w:right="312" w:firstLine="709"/>
        <w:rPr>
          <w:b/>
          <w:bCs/>
          <w:i/>
          <w:iCs/>
          <w:sz w:val="22"/>
          <w:szCs w:val="22"/>
        </w:rPr>
      </w:pPr>
      <w:r w:rsidRPr="00710B57">
        <w:rPr>
          <w:b/>
          <w:bCs/>
          <w:i/>
          <w:iCs/>
          <w:sz w:val="22"/>
          <w:szCs w:val="22"/>
        </w:rPr>
        <w:t>- Общее собрание акционеров;</w:t>
      </w:r>
    </w:p>
    <w:p w:rsidR="00442787" w:rsidRPr="00710B57" w:rsidRDefault="00442787" w:rsidP="00442787">
      <w:pPr>
        <w:ind w:right="312" w:firstLine="709"/>
        <w:rPr>
          <w:b/>
          <w:bCs/>
          <w:i/>
          <w:iCs/>
          <w:sz w:val="22"/>
          <w:szCs w:val="22"/>
        </w:rPr>
      </w:pPr>
      <w:r w:rsidRPr="00710B57">
        <w:rPr>
          <w:b/>
          <w:bCs/>
          <w:i/>
          <w:iCs/>
          <w:sz w:val="22"/>
          <w:szCs w:val="22"/>
        </w:rPr>
        <w:t>- Наблюдательный совет;</w:t>
      </w:r>
    </w:p>
    <w:p w:rsidR="00442787" w:rsidRPr="00710B57" w:rsidRDefault="00442787" w:rsidP="00442787">
      <w:pPr>
        <w:ind w:right="312" w:firstLine="709"/>
        <w:rPr>
          <w:b/>
          <w:bCs/>
          <w:i/>
          <w:iCs/>
          <w:sz w:val="22"/>
          <w:szCs w:val="22"/>
        </w:rPr>
      </w:pPr>
      <w:r w:rsidRPr="00710B57">
        <w:rPr>
          <w:b/>
          <w:bCs/>
          <w:i/>
          <w:iCs/>
          <w:sz w:val="22"/>
          <w:szCs w:val="22"/>
        </w:rPr>
        <w:t>- Единоличный исполнительный орган (Генеральный директор)</w:t>
      </w:r>
    </w:p>
    <w:p w:rsidR="00442787" w:rsidRPr="00710B57" w:rsidRDefault="00442787" w:rsidP="00442787">
      <w:pPr>
        <w:ind w:right="-1" w:firstLine="709"/>
        <w:rPr>
          <w:b/>
          <w:bCs/>
          <w:i/>
          <w:iCs/>
          <w:sz w:val="22"/>
          <w:szCs w:val="22"/>
        </w:rPr>
      </w:pPr>
      <w:r w:rsidRPr="00710B57">
        <w:rPr>
          <w:b/>
          <w:bCs/>
          <w:i/>
          <w:iCs/>
          <w:sz w:val="22"/>
          <w:szCs w:val="22"/>
        </w:rPr>
        <w:t xml:space="preserve">Предыдущее годовое общее собрание акционеров общества проведено 09 июня </w:t>
      </w:r>
      <w:r w:rsidRPr="00710B57">
        <w:rPr>
          <w:b/>
          <w:i/>
          <w:sz w:val="22"/>
          <w:szCs w:val="22"/>
        </w:rPr>
        <w:t xml:space="preserve">2022 </w:t>
      </w:r>
      <w:r w:rsidRPr="00710B57">
        <w:rPr>
          <w:b/>
          <w:bCs/>
          <w:i/>
          <w:iCs/>
          <w:sz w:val="22"/>
          <w:szCs w:val="22"/>
        </w:rPr>
        <w:t>г.</w:t>
      </w:r>
    </w:p>
    <w:p w:rsidR="00442787" w:rsidRPr="00710B57" w:rsidRDefault="00442787" w:rsidP="00442787">
      <w:pPr>
        <w:ind w:right="312" w:firstLine="709"/>
        <w:rPr>
          <w:b/>
          <w:bCs/>
          <w:i/>
          <w:iCs/>
          <w:sz w:val="22"/>
          <w:szCs w:val="22"/>
        </w:rPr>
      </w:pPr>
    </w:p>
    <w:p w:rsidR="00442787" w:rsidRPr="00710B57" w:rsidRDefault="00442787" w:rsidP="00442787">
      <w:pPr>
        <w:ind w:right="312" w:firstLine="709"/>
        <w:jc w:val="both"/>
        <w:rPr>
          <w:b/>
          <w:sz w:val="22"/>
          <w:szCs w:val="22"/>
        </w:rPr>
      </w:pPr>
      <w:r w:rsidRPr="00710B57">
        <w:rPr>
          <w:b/>
          <w:sz w:val="22"/>
          <w:szCs w:val="22"/>
        </w:rPr>
        <w:t>1.8</w:t>
      </w:r>
      <w:r w:rsidRPr="00710B57">
        <w:rPr>
          <w:rFonts w:ascii="Arial" w:hAnsi="Arial" w:cs="Arial"/>
          <w:sz w:val="22"/>
          <w:szCs w:val="22"/>
        </w:rPr>
        <w:t xml:space="preserve"> </w:t>
      </w:r>
      <w:r w:rsidRPr="00710B57">
        <w:rPr>
          <w:b/>
          <w:sz w:val="22"/>
          <w:szCs w:val="22"/>
        </w:rPr>
        <w:t>Сведения об органах контроля за финансово-хозяйственной деятельностью общества</w:t>
      </w:r>
    </w:p>
    <w:p w:rsidR="00442787" w:rsidRPr="00710B57" w:rsidRDefault="00442787" w:rsidP="00442787">
      <w:pPr>
        <w:widowControl w:val="0"/>
        <w:autoSpaceDE w:val="0"/>
        <w:autoSpaceDN w:val="0"/>
        <w:adjustRightInd w:val="0"/>
        <w:ind w:right="312"/>
        <w:rPr>
          <w:b/>
          <w:i/>
          <w:sz w:val="22"/>
          <w:szCs w:val="22"/>
        </w:rPr>
      </w:pPr>
      <w:r w:rsidRPr="00710B57">
        <w:rPr>
          <w:b/>
          <w:i/>
          <w:sz w:val="22"/>
          <w:szCs w:val="22"/>
        </w:rPr>
        <w:tab/>
        <w:t xml:space="preserve">Ревизионная комиссия общества в своей работе руководствуется Федеральным законом “Об акционерных обществах”, Уставом общества и Положением «О ревизионной комиссии общества». В ходе подготовки к годовому собранию акционеров ревизионной комиссией проведена проверка финансово-хозяйственной деятельности общества и </w:t>
      </w:r>
      <w:r w:rsidRPr="00710B57">
        <w:rPr>
          <w:b/>
          <w:i/>
          <w:sz w:val="22"/>
          <w:szCs w:val="22"/>
        </w:rPr>
        <w:lastRenderedPageBreak/>
        <w:t xml:space="preserve">годового отчета, подготовлено заключение о достоверности годового отчета. Существенных недостатков в финансово-хозяйственной деятельности общества по результатам проверок ревизионной комиссии не выявлено. </w:t>
      </w:r>
    </w:p>
    <w:p w:rsidR="00442787" w:rsidRPr="00710B57" w:rsidRDefault="00442787" w:rsidP="00442787">
      <w:pPr>
        <w:pStyle w:val="1"/>
        <w:ind w:right="312"/>
        <w:jc w:val="center"/>
        <w:rPr>
          <w:rFonts w:ascii="Times New Roman" w:hAnsi="Times New Roman"/>
          <w:b w:val="0"/>
          <w:i/>
          <w:color w:val="800080"/>
          <w:sz w:val="22"/>
          <w:szCs w:val="22"/>
          <w:u w:val="single"/>
        </w:rPr>
      </w:pPr>
      <w:r w:rsidRPr="00710B57">
        <w:rPr>
          <w:rFonts w:ascii="Times New Roman" w:hAnsi="Times New Roman"/>
          <w:sz w:val="22"/>
          <w:szCs w:val="22"/>
          <w:u w:val="single"/>
        </w:rPr>
        <w:t>2. Положение общества в отрасли</w:t>
      </w:r>
    </w:p>
    <w:p w:rsidR="00442787" w:rsidRPr="00710B57" w:rsidRDefault="00442787" w:rsidP="00442787">
      <w:pPr>
        <w:ind w:right="312" w:firstLine="720"/>
        <w:rPr>
          <w:rFonts w:ascii="Arial" w:hAnsi="Arial" w:cs="Arial"/>
          <w:sz w:val="22"/>
          <w:szCs w:val="22"/>
        </w:rPr>
      </w:pPr>
      <w:r w:rsidRPr="00710B57">
        <w:rPr>
          <w:b/>
          <w:bCs/>
          <w:i/>
          <w:iCs/>
          <w:sz w:val="22"/>
          <w:szCs w:val="22"/>
        </w:rPr>
        <w:t>Акционерное общество "Кировградский завод твердых сплавов " - крупнейшее российское предприятие, выпускающее твердосплавную продукцию, и является единственным производителем аналогичной продукции в Уральско-Сибирском регионе.</w:t>
      </w:r>
    </w:p>
    <w:p w:rsidR="00442787" w:rsidRPr="00710B57" w:rsidRDefault="00442787" w:rsidP="00442787">
      <w:pPr>
        <w:ind w:right="312" w:firstLine="720"/>
        <w:rPr>
          <w:rFonts w:ascii="Arial" w:hAnsi="Arial" w:cs="Arial"/>
          <w:sz w:val="22"/>
          <w:szCs w:val="22"/>
        </w:rPr>
      </w:pPr>
      <w:r w:rsidRPr="00710B57">
        <w:rPr>
          <w:b/>
          <w:bCs/>
          <w:i/>
          <w:iCs/>
          <w:sz w:val="22"/>
          <w:szCs w:val="22"/>
        </w:rPr>
        <w:t xml:space="preserve">Основанный в 1942 году на базе эвакуированного Московского комбината твердых сплавов, Кировградский завод твердых сплавов в настоящее время является современным высокоэффективным предприятием, оснащенным самым современным оборудованием и передовыми технологиями. </w:t>
      </w:r>
    </w:p>
    <w:p w:rsidR="00442787" w:rsidRPr="00710B57" w:rsidRDefault="00442787" w:rsidP="00442787">
      <w:pPr>
        <w:ind w:right="312" w:firstLine="703"/>
        <w:rPr>
          <w:rFonts w:ascii="Arial" w:hAnsi="Arial" w:cs="Arial"/>
          <w:sz w:val="22"/>
          <w:szCs w:val="22"/>
        </w:rPr>
      </w:pPr>
      <w:r w:rsidRPr="00710B57">
        <w:rPr>
          <w:b/>
          <w:bCs/>
          <w:i/>
          <w:iCs/>
          <w:sz w:val="22"/>
          <w:szCs w:val="22"/>
        </w:rPr>
        <w:t xml:space="preserve">В настоящее время АО "КЗТС" имеет широкое признание потребителей твердых сплавов во всех отраслях как изготовитель эффективных марок твердых сплавов и прогрессивных форм твердосплавных изделий. Завод работает в тесном контакте со многими горнодобывающими, металлургическими и машиностроительными предприятиями. География поставок очень широка. Продукцию с маркой "КЗТС" используют в Сибири и Белоруссии, на Дальнем Востоке и на Урале, в центральных областях России, в дальнем и ближнем зарубежье. </w:t>
      </w:r>
    </w:p>
    <w:p w:rsidR="00442787" w:rsidRPr="00710B57" w:rsidRDefault="00442787" w:rsidP="00442787">
      <w:pPr>
        <w:ind w:right="312" w:firstLine="703"/>
        <w:rPr>
          <w:rFonts w:ascii="Arial" w:hAnsi="Arial" w:cs="Arial"/>
          <w:sz w:val="22"/>
          <w:szCs w:val="22"/>
        </w:rPr>
      </w:pPr>
      <w:r w:rsidRPr="00710B57">
        <w:rPr>
          <w:b/>
          <w:bCs/>
          <w:i/>
          <w:iCs/>
          <w:sz w:val="22"/>
          <w:szCs w:val="22"/>
        </w:rPr>
        <w:t xml:space="preserve">Предприятие стремится к эффективным методам производства, высокой квалификации сотрудников, устойчивому финансовому положению и низкому уровню цен. </w:t>
      </w:r>
    </w:p>
    <w:p w:rsidR="00442787" w:rsidRPr="00710B57" w:rsidRDefault="00442787" w:rsidP="00442787">
      <w:pPr>
        <w:ind w:right="312" w:firstLine="703"/>
        <w:rPr>
          <w:rFonts w:ascii="Arial" w:hAnsi="Arial" w:cs="Arial"/>
          <w:sz w:val="22"/>
          <w:szCs w:val="22"/>
        </w:rPr>
      </w:pPr>
      <w:r w:rsidRPr="00710B57">
        <w:rPr>
          <w:b/>
          <w:bCs/>
          <w:i/>
          <w:iCs/>
          <w:sz w:val="22"/>
          <w:szCs w:val="22"/>
        </w:rPr>
        <w:t xml:space="preserve">Выпускаемая заводом готовая продукция отвечает требованиям государственных и международных стандартов. </w:t>
      </w:r>
    </w:p>
    <w:p w:rsidR="00442787" w:rsidRPr="00710B57" w:rsidRDefault="00442787" w:rsidP="00442787">
      <w:pPr>
        <w:ind w:right="312" w:firstLine="709"/>
        <w:rPr>
          <w:sz w:val="22"/>
          <w:szCs w:val="22"/>
        </w:rPr>
      </w:pPr>
      <w:r w:rsidRPr="00710B57">
        <w:rPr>
          <w:b/>
          <w:bCs/>
          <w:i/>
          <w:iCs/>
          <w:sz w:val="22"/>
          <w:szCs w:val="22"/>
        </w:rPr>
        <w:t xml:space="preserve">В отчетном периоде АО "КЗТС" произведено и реализовано более 6700 наименований изделий из твердых сплавов, которые используются во многих отраслях промышленности, таких как: машиностроение, добыча угля и соли, нефти и газа. </w:t>
      </w:r>
    </w:p>
    <w:p w:rsidR="00442787" w:rsidRPr="00710B57" w:rsidRDefault="00442787" w:rsidP="00442787">
      <w:pPr>
        <w:ind w:right="312" w:firstLine="709"/>
        <w:rPr>
          <w:rFonts w:ascii="Arial" w:hAnsi="Arial" w:cs="Arial"/>
          <w:sz w:val="22"/>
          <w:szCs w:val="22"/>
        </w:rPr>
      </w:pPr>
      <w:r w:rsidRPr="00710B57">
        <w:rPr>
          <w:b/>
          <w:bCs/>
          <w:i/>
          <w:iCs/>
          <w:sz w:val="22"/>
          <w:szCs w:val="22"/>
        </w:rPr>
        <w:t xml:space="preserve">Эмитент осуществляет маркетинговую политику за счет сбалансированного соотношения цены и качества. </w:t>
      </w:r>
    </w:p>
    <w:p w:rsidR="00442787" w:rsidRPr="00710B57" w:rsidRDefault="00442787" w:rsidP="00442787">
      <w:pPr>
        <w:pStyle w:val="1"/>
        <w:ind w:right="312"/>
        <w:jc w:val="center"/>
        <w:rPr>
          <w:rFonts w:ascii="Times New Roman" w:hAnsi="Times New Roman"/>
          <w:sz w:val="22"/>
          <w:szCs w:val="22"/>
          <w:u w:val="single"/>
        </w:rPr>
      </w:pPr>
      <w:r w:rsidRPr="00710B57">
        <w:rPr>
          <w:rFonts w:ascii="Times New Roman" w:hAnsi="Times New Roman"/>
          <w:sz w:val="22"/>
          <w:szCs w:val="22"/>
          <w:u w:val="single"/>
        </w:rPr>
        <w:t>3. Приоритетные направления деятельности общества</w:t>
      </w:r>
    </w:p>
    <w:p w:rsidR="00442787" w:rsidRPr="00710B57" w:rsidRDefault="00442787" w:rsidP="00442787">
      <w:pPr>
        <w:ind w:right="312" w:firstLine="703"/>
        <w:rPr>
          <w:b/>
          <w:bCs/>
          <w:i/>
          <w:iCs/>
          <w:sz w:val="22"/>
          <w:szCs w:val="22"/>
        </w:rPr>
      </w:pPr>
      <w:r w:rsidRPr="00710B57">
        <w:rPr>
          <w:b/>
          <w:bCs/>
          <w:i/>
          <w:iCs/>
          <w:sz w:val="22"/>
          <w:szCs w:val="22"/>
        </w:rPr>
        <w:t>Основной целью деятельности АО "КЗТС" является получение прибыли. В соответствии с этой целью приоритетным направлением деятельности Общества является производство твердых сплавов, порошковых материалов(смесей) и триоксида вольфрама, а также породоразрушающего и металлорежущего инструмента.</w:t>
      </w:r>
    </w:p>
    <w:p w:rsidR="00442787" w:rsidRPr="00710B57" w:rsidRDefault="00442787" w:rsidP="00442787">
      <w:pPr>
        <w:ind w:right="312" w:firstLine="703"/>
        <w:rPr>
          <w:rFonts w:ascii="Arial" w:hAnsi="Arial" w:cs="Arial"/>
          <w:sz w:val="22"/>
          <w:szCs w:val="22"/>
        </w:rPr>
      </w:pPr>
      <w:r w:rsidRPr="00710B57">
        <w:rPr>
          <w:b/>
          <w:i/>
          <w:sz w:val="22"/>
          <w:szCs w:val="22"/>
        </w:rPr>
        <w:t>Ассортимент производимой твердосплавной продукции охватывает практически все области применения твёрдых сплавов.</w:t>
      </w:r>
    </w:p>
    <w:p w:rsidR="00442787" w:rsidRPr="00710B57" w:rsidRDefault="00442787" w:rsidP="00442787">
      <w:pPr>
        <w:ind w:firstLine="703"/>
        <w:rPr>
          <w:b/>
          <w:bCs/>
          <w:i/>
          <w:iCs/>
          <w:sz w:val="22"/>
          <w:szCs w:val="22"/>
        </w:rPr>
      </w:pPr>
      <w:r w:rsidRPr="00710B57">
        <w:rPr>
          <w:b/>
          <w:bCs/>
          <w:i/>
          <w:iCs/>
          <w:sz w:val="22"/>
          <w:szCs w:val="22"/>
        </w:rPr>
        <w:t>АО «КЗТС» изготавливает продукцию следующих видов:</w:t>
      </w:r>
    </w:p>
    <w:p w:rsidR="00442787" w:rsidRPr="00710B57" w:rsidRDefault="00442787" w:rsidP="00442787">
      <w:pPr>
        <w:rPr>
          <w:b/>
          <w:bCs/>
          <w:i/>
          <w:sz w:val="22"/>
          <w:szCs w:val="22"/>
        </w:rPr>
      </w:pPr>
      <w:r w:rsidRPr="00710B57">
        <w:rPr>
          <w:b/>
          <w:i/>
          <w:sz w:val="22"/>
          <w:szCs w:val="22"/>
          <w:lang w:val="en-CA"/>
        </w:rPr>
        <w:fldChar w:fldCharType="begin"/>
      </w:r>
      <w:r w:rsidRPr="00710B57">
        <w:rPr>
          <w:b/>
          <w:i/>
          <w:sz w:val="22"/>
          <w:szCs w:val="22"/>
        </w:rPr>
        <w:instrText xml:space="preserve"> </w:instrText>
      </w:r>
      <w:r w:rsidRPr="00710B57">
        <w:rPr>
          <w:b/>
          <w:i/>
          <w:sz w:val="22"/>
          <w:szCs w:val="22"/>
          <w:lang w:val="en-CA"/>
        </w:rPr>
        <w:instrText>SEQ</w:instrText>
      </w:r>
      <w:r w:rsidRPr="00710B57">
        <w:rPr>
          <w:b/>
          <w:i/>
          <w:sz w:val="22"/>
          <w:szCs w:val="22"/>
        </w:rPr>
        <w:instrText xml:space="preserve"> </w:instrText>
      </w:r>
      <w:r w:rsidRPr="00710B57">
        <w:rPr>
          <w:b/>
          <w:i/>
          <w:sz w:val="22"/>
          <w:szCs w:val="22"/>
          <w:lang w:val="en-CA"/>
        </w:rPr>
        <w:instrText>CHAPTER</w:instrText>
      </w:r>
      <w:r w:rsidRPr="00710B57">
        <w:rPr>
          <w:b/>
          <w:i/>
          <w:sz w:val="22"/>
          <w:szCs w:val="22"/>
        </w:rPr>
        <w:instrText xml:space="preserve"> \</w:instrText>
      </w:r>
      <w:r w:rsidRPr="00710B57">
        <w:rPr>
          <w:b/>
          <w:i/>
          <w:sz w:val="22"/>
          <w:szCs w:val="22"/>
          <w:lang w:val="en-CA"/>
        </w:rPr>
        <w:instrText>h</w:instrText>
      </w:r>
      <w:r w:rsidRPr="00710B57">
        <w:rPr>
          <w:b/>
          <w:i/>
          <w:sz w:val="22"/>
          <w:szCs w:val="22"/>
        </w:rPr>
        <w:instrText xml:space="preserve"> \</w:instrText>
      </w:r>
      <w:r w:rsidRPr="00710B57">
        <w:rPr>
          <w:b/>
          <w:i/>
          <w:sz w:val="22"/>
          <w:szCs w:val="22"/>
          <w:lang w:val="en-CA"/>
        </w:rPr>
        <w:instrText>r</w:instrText>
      </w:r>
      <w:r w:rsidRPr="00710B57">
        <w:rPr>
          <w:b/>
          <w:i/>
          <w:sz w:val="22"/>
          <w:szCs w:val="22"/>
        </w:rPr>
        <w:instrText xml:space="preserve"> 1</w:instrText>
      </w:r>
      <w:r w:rsidRPr="00710B57">
        <w:rPr>
          <w:b/>
          <w:i/>
          <w:sz w:val="22"/>
          <w:szCs w:val="22"/>
          <w:lang w:val="en-CA"/>
        </w:rPr>
        <w:fldChar w:fldCharType="end"/>
      </w:r>
      <w:r w:rsidRPr="00710B57">
        <w:rPr>
          <w:b/>
          <w:bCs/>
          <w:i/>
          <w:sz w:val="22"/>
          <w:szCs w:val="22"/>
        </w:rPr>
        <w:t>ЗАГОТОВКИ ТВЕРДОСПЛАВНЫЕ ДЛЯ ОСЕВОГО ИНСТРУМЕНТА</w:t>
      </w:r>
    </w:p>
    <w:p w:rsidR="00442787" w:rsidRPr="00710B57" w:rsidRDefault="00442787" w:rsidP="00442787">
      <w:pPr>
        <w:rPr>
          <w:b/>
          <w:bCs/>
          <w:i/>
          <w:sz w:val="22"/>
          <w:szCs w:val="22"/>
        </w:rPr>
      </w:pPr>
    </w:p>
    <w:p w:rsidR="00442787" w:rsidRPr="00710B57" w:rsidRDefault="00442787" w:rsidP="00442787">
      <w:pPr>
        <w:rPr>
          <w:b/>
          <w:bCs/>
          <w:i/>
          <w:sz w:val="22"/>
          <w:szCs w:val="22"/>
        </w:rPr>
      </w:pPr>
      <w:r w:rsidRPr="00710B57">
        <w:rPr>
          <w:b/>
          <w:bCs/>
          <w:i/>
          <w:sz w:val="22"/>
          <w:szCs w:val="22"/>
        </w:rPr>
        <w:t>МОНОЛИТНЫЙ ТВЕРДОСПЛАВНЫЙ ОСЕВОЙ ИНСТРУМЕНТ:</w:t>
      </w:r>
    </w:p>
    <w:p w:rsidR="00442787" w:rsidRPr="00710B57" w:rsidRDefault="00442787" w:rsidP="00442787">
      <w:pPr>
        <w:rPr>
          <w:b/>
          <w:i/>
          <w:sz w:val="22"/>
          <w:szCs w:val="22"/>
        </w:rPr>
      </w:pPr>
      <w:r w:rsidRPr="00710B57">
        <w:rPr>
          <w:b/>
          <w:i/>
          <w:sz w:val="22"/>
          <w:szCs w:val="22"/>
        </w:rPr>
        <w:t>- Фрезы</w:t>
      </w:r>
    </w:p>
    <w:p w:rsidR="00442787" w:rsidRPr="00710B57" w:rsidRDefault="00442787" w:rsidP="00442787">
      <w:pPr>
        <w:rPr>
          <w:b/>
          <w:i/>
          <w:sz w:val="22"/>
          <w:szCs w:val="22"/>
        </w:rPr>
      </w:pPr>
      <w:r w:rsidRPr="00710B57">
        <w:rPr>
          <w:b/>
          <w:i/>
          <w:sz w:val="22"/>
          <w:szCs w:val="22"/>
        </w:rPr>
        <w:t>- Сверла</w:t>
      </w:r>
    </w:p>
    <w:p w:rsidR="00442787" w:rsidRPr="00710B57" w:rsidRDefault="00442787" w:rsidP="00442787">
      <w:pPr>
        <w:rPr>
          <w:b/>
          <w:i/>
          <w:sz w:val="22"/>
          <w:szCs w:val="22"/>
        </w:rPr>
      </w:pPr>
      <w:r w:rsidRPr="00710B57">
        <w:rPr>
          <w:b/>
          <w:i/>
          <w:sz w:val="22"/>
          <w:szCs w:val="22"/>
        </w:rPr>
        <w:t>- Развертки</w:t>
      </w:r>
    </w:p>
    <w:p w:rsidR="00442787" w:rsidRPr="00710B57" w:rsidRDefault="00442787" w:rsidP="00442787">
      <w:pPr>
        <w:rPr>
          <w:b/>
          <w:i/>
          <w:sz w:val="22"/>
          <w:szCs w:val="22"/>
        </w:rPr>
      </w:pPr>
      <w:r w:rsidRPr="00710B57">
        <w:rPr>
          <w:b/>
          <w:i/>
          <w:sz w:val="22"/>
          <w:szCs w:val="22"/>
        </w:rPr>
        <w:t xml:space="preserve">- Вставки резцовые для растачивания </w:t>
      </w:r>
    </w:p>
    <w:p w:rsidR="00442787" w:rsidRPr="00710B57" w:rsidRDefault="00442787" w:rsidP="00442787">
      <w:pPr>
        <w:rPr>
          <w:b/>
          <w:i/>
          <w:sz w:val="22"/>
          <w:szCs w:val="22"/>
        </w:rPr>
      </w:pPr>
    </w:p>
    <w:p w:rsidR="00442787" w:rsidRPr="00710B57" w:rsidRDefault="00442787" w:rsidP="00442787">
      <w:pPr>
        <w:rPr>
          <w:b/>
          <w:bCs/>
          <w:i/>
          <w:sz w:val="22"/>
          <w:szCs w:val="22"/>
        </w:rPr>
      </w:pPr>
      <w:r w:rsidRPr="00710B57">
        <w:rPr>
          <w:b/>
          <w:bCs/>
          <w:i/>
          <w:sz w:val="22"/>
          <w:szCs w:val="22"/>
        </w:rPr>
        <w:t>ТВЕРДОСПЛАВНЫЕ ИЗДЕЛИЯ ДЛЯ ОБРАБОТКИ МЕТАЛЛОВ, СПЛАВОВ И НЕМЕТАЛЛИЧЕСКИХ МАТЕРИАЛОВ РЕЗАНИЕМ:</w:t>
      </w:r>
    </w:p>
    <w:p w:rsidR="00442787" w:rsidRPr="00710B57" w:rsidRDefault="00442787" w:rsidP="00442787">
      <w:pPr>
        <w:rPr>
          <w:b/>
          <w:i/>
          <w:sz w:val="22"/>
          <w:szCs w:val="22"/>
        </w:rPr>
      </w:pPr>
      <w:r w:rsidRPr="00710B57">
        <w:rPr>
          <w:b/>
          <w:i/>
          <w:sz w:val="22"/>
          <w:szCs w:val="22"/>
        </w:rPr>
        <w:t>- Пластины режущие напаиваемые</w:t>
      </w:r>
    </w:p>
    <w:p w:rsidR="00442787" w:rsidRPr="00710B57" w:rsidRDefault="00442787" w:rsidP="00442787">
      <w:pPr>
        <w:rPr>
          <w:b/>
          <w:i/>
          <w:sz w:val="22"/>
          <w:szCs w:val="22"/>
        </w:rPr>
      </w:pPr>
      <w:r w:rsidRPr="00710B57">
        <w:rPr>
          <w:b/>
          <w:i/>
          <w:sz w:val="22"/>
          <w:szCs w:val="22"/>
        </w:rPr>
        <w:t>- Пластины режущие сменные многогранные</w:t>
      </w:r>
    </w:p>
    <w:p w:rsidR="00442787" w:rsidRPr="00710B57" w:rsidRDefault="00442787" w:rsidP="00442787">
      <w:pPr>
        <w:rPr>
          <w:b/>
          <w:i/>
          <w:sz w:val="22"/>
          <w:szCs w:val="22"/>
        </w:rPr>
      </w:pPr>
    </w:p>
    <w:p w:rsidR="00442787" w:rsidRPr="00710B57" w:rsidRDefault="00442787" w:rsidP="00442787">
      <w:pPr>
        <w:rPr>
          <w:b/>
          <w:bCs/>
          <w:i/>
          <w:sz w:val="22"/>
          <w:szCs w:val="22"/>
        </w:rPr>
      </w:pPr>
      <w:r w:rsidRPr="00710B57">
        <w:rPr>
          <w:b/>
          <w:bCs/>
          <w:i/>
          <w:sz w:val="22"/>
          <w:szCs w:val="22"/>
        </w:rPr>
        <w:t>ИНСТРУМЕНТ СБОРНЫЙ РЕЖУЩИЙ ДЛЯ МЕТАЛЛООБРАБОТКИ:</w:t>
      </w:r>
    </w:p>
    <w:p w:rsidR="00442787" w:rsidRPr="00710B57" w:rsidRDefault="00442787" w:rsidP="00442787">
      <w:pPr>
        <w:rPr>
          <w:b/>
          <w:i/>
          <w:sz w:val="22"/>
          <w:szCs w:val="22"/>
        </w:rPr>
      </w:pPr>
      <w:r w:rsidRPr="00710B57">
        <w:rPr>
          <w:b/>
          <w:i/>
          <w:sz w:val="22"/>
          <w:szCs w:val="22"/>
        </w:rPr>
        <w:t>- Токарные резцы</w:t>
      </w:r>
    </w:p>
    <w:p w:rsidR="00442787" w:rsidRPr="00710B57" w:rsidRDefault="00442787" w:rsidP="00442787">
      <w:pPr>
        <w:rPr>
          <w:b/>
          <w:i/>
          <w:sz w:val="22"/>
          <w:szCs w:val="22"/>
        </w:rPr>
      </w:pPr>
      <w:r w:rsidRPr="00710B57">
        <w:rPr>
          <w:b/>
          <w:i/>
          <w:sz w:val="22"/>
          <w:szCs w:val="22"/>
        </w:rPr>
        <w:t>- Фрезы</w:t>
      </w:r>
    </w:p>
    <w:p w:rsidR="00442787" w:rsidRPr="00710B57" w:rsidRDefault="00442787" w:rsidP="00442787">
      <w:pPr>
        <w:rPr>
          <w:b/>
          <w:i/>
          <w:sz w:val="22"/>
          <w:szCs w:val="22"/>
        </w:rPr>
      </w:pPr>
    </w:p>
    <w:p w:rsidR="00442787" w:rsidRPr="00710B57" w:rsidRDefault="00442787" w:rsidP="00442787">
      <w:pPr>
        <w:rPr>
          <w:b/>
          <w:bCs/>
          <w:i/>
          <w:sz w:val="22"/>
          <w:szCs w:val="22"/>
        </w:rPr>
      </w:pPr>
      <w:r w:rsidRPr="00710B57">
        <w:rPr>
          <w:b/>
          <w:bCs/>
          <w:i/>
          <w:sz w:val="22"/>
          <w:szCs w:val="22"/>
        </w:rPr>
        <w:t>ТВЕРДОСПЛАВНЫЕ ИЗДЕЛИЯ ДЛЯ БУРОВОГО (ПОРОДОРАЗРУШАЮЩЕГО) ИНСТРУМЕНТА:</w:t>
      </w:r>
    </w:p>
    <w:p w:rsidR="00442787" w:rsidRPr="00710B57" w:rsidRDefault="00442787" w:rsidP="00442787">
      <w:pPr>
        <w:rPr>
          <w:b/>
          <w:i/>
          <w:sz w:val="22"/>
          <w:szCs w:val="22"/>
        </w:rPr>
      </w:pPr>
      <w:r w:rsidRPr="00710B57">
        <w:rPr>
          <w:b/>
          <w:i/>
          <w:sz w:val="22"/>
          <w:szCs w:val="22"/>
        </w:rPr>
        <w:lastRenderedPageBreak/>
        <w:t>- Изделия для армирования буровых коронок</w:t>
      </w:r>
    </w:p>
    <w:p w:rsidR="00442787" w:rsidRPr="00710B57" w:rsidRDefault="00442787" w:rsidP="00442787">
      <w:pPr>
        <w:rPr>
          <w:b/>
          <w:i/>
          <w:sz w:val="22"/>
          <w:szCs w:val="22"/>
        </w:rPr>
      </w:pPr>
      <w:r w:rsidRPr="00710B57">
        <w:rPr>
          <w:b/>
          <w:i/>
          <w:sz w:val="22"/>
          <w:szCs w:val="22"/>
        </w:rPr>
        <w:t>- Изделия для армирования специальных резцов</w:t>
      </w:r>
    </w:p>
    <w:p w:rsidR="00442787" w:rsidRPr="00710B57" w:rsidRDefault="00442787" w:rsidP="00442787">
      <w:pPr>
        <w:rPr>
          <w:b/>
          <w:i/>
          <w:sz w:val="22"/>
          <w:szCs w:val="22"/>
        </w:rPr>
      </w:pPr>
      <w:r w:rsidRPr="00710B57">
        <w:rPr>
          <w:b/>
          <w:i/>
          <w:sz w:val="22"/>
          <w:szCs w:val="22"/>
        </w:rPr>
        <w:t>- Изделия для армирования шарошечных долот</w:t>
      </w:r>
    </w:p>
    <w:p w:rsidR="00442787" w:rsidRPr="00710B57" w:rsidRDefault="00442787" w:rsidP="00442787">
      <w:pPr>
        <w:rPr>
          <w:b/>
          <w:i/>
          <w:sz w:val="22"/>
          <w:szCs w:val="22"/>
        </w:rPr>
      </w:pPr>
    </w:p>
    <w:p w:rsidR="00442787" w:rsidRPr="00710B57" w:rsidRDefault="00442787" w:rsidP="00442787">
      <w:pPr>
        <w:rPr>
          <w:b/>
          <w:bCs/>
          <w:i/>
          <w:sz w:val="22"/>
          <w:szCs w:val="22"/>
        </w:rPr>
      </w:pPr>
      <w:r w:rsidRPr="00710B57">
        <w:rPr>
          <w:b/>
          <w:bCs/>
          <w:i/>
          <w:sz w:val="22"/>
          <w:szCs w:val="22"/>
        </w:rPr>
        <w:t>ТВЕРДОСПЛАВНЫЕ ИЗДЕЛИЯ ДЛЯ ОБРАБОТКИ МЕТАЛЛОВ</w:t>
      </w:r>
    </w:p>
    <w:p w:rsidR="00442787" w:rsidRPr="00710B57" w:rsidRDefault="00442787" w:rsidP="00442787">
      <w:pPr>
        <w:rPr>
          <w:b/>
          <w:bCs/>
          <w:i/>
          <w:sz w:val="22"/>
          <w:szCs w:val="22"/>
        </w:rPr>
      </w:pPr>
      <w:r w:rsidRPr="00710B57">
        <w:rPr>
          <w:b/>
          <w:bCs/>
          <w:i/>
          <w:sz w:val="22"/>
          <w:szCs w:val="22"/>
        </w:rPr>
        <w:t>ДАВЛЕНИЕМ И СИНТЕЗА АЛМАЗОВ:</w:t>
      </w:r>
    </w:p>
    <w:p w:rsidR="00442787" w:rsidRPr="00710B57" w:rsidRDefault="00442787" w:rsidP="00442787">
      <w:pPr>
        <w:rPr>
          <w:b/>
          <w:i/>
          <w:sz w:val="22"/>
          <w:szCs w:val="22"/>
        </w:rPr>
      </w:pPr>
      <w:r w:rsidRPr="00710B57">
        <w:rPr>
          <w:b/>
          <w:i/>
          <w:sz w:val="22"/>
          <w:szCs w:val="22"/>
        </w:rPr>
        <w:t>- Волоки-заготовки</w:t>
      </w:r>
    </w:p>
    <w:p w:rsidR="00442787" w:rsidRPr="00710B57" w:rsidRDefault="00442787" w:rsidP="00442787">
      <w:pPr>
        <w:rPr>
          <w:b/>
          <w:i/>
          <w:sz w:val="22"/>
          <w:szCs w:val="22"/>
        </w:rPr>
      </w:pPr>
      <w:r w:rsidRPr="00710B57">
        <w:rPr>
          <w:b/>
          <w:i/>
          <w:sz w:val="22"/>
          <w:szCs w:val="22"/>
        </w:rPr>
        <w:t>- Заготовки пластин для отрезных ножей</w:t>
      </w:r>
    </w:p>
    <w:p w:rsidR="00442787" w:rsidRPr="00710B57" w:rsidRDefault="00442787" w:rsidP="00442787">
      <w:pPr>
        <w:rPr>
          <w:b/>
          <w:i/>
          <w:sz w:val="22"/>
          <w:szCs w:val="22"/>
        </w:rPr>
      </w:pPr>
      <w:r w:rsidRPr="00710B57">
        <w:rPr>
          <w:b/>
          <w:i/>
          <w:sz w:val="22"/>
          <w:szCs w:val="22"/>
        </w:rPr>
        <w:t>- Вставки- заготовки для высадочного инструмента</w:t>
      </w:r>
    </w:p>
    <w:p w:rsidR="00442787" w:rsidRPr="00710B57" w:rsidRDefault="00442787" w:rsidP="00442787">
      <w:pPr>
        <w:rPr>
          <w:b/>
          <w:i/>
          <w:sz w:val="22"/>
          <w:szCs w:val="22"/>
        </w:rPr>
      </w:pPr>
      <w:r w:rsidRPr="00710B57">
        <w:rPr>
          <w:b/>
          <w:i/>
          <w:sz w:val="22"/>
          <w:szCs w:val="22"/>
        </w:rPr>
        <w:t>- Заготовки матриц для синтеза алмазов</w:t>
      </w:r>
    </w:p>
    <w:p w:rsidR="00442787" w:rsidRPr="00710B57" w:rsidRDefault="00442787" w:rsidP="00442787">
      <w:pPr>
        <w:rPr>
          <w:b/>
          <w:i/>
          <w:sz w:val="22"/>
          <w:szCs w:val="22"/>
        </w:rPr>
      </w:pPr>
    </w:p>
    <w:p w:rsidR="00442787" w:rsidRPr="00710B57" w:rsidRDefault="00442787" w:rsidP="00442787">
      <w:pPr>
        <w:rPr>
          <w:b/>
          <w:bCs/>
          <w:i/>
          <w:sz w:val="22"/>
          <w:szCs w:val="22"/>
        </w:rPr>
      </w:pPr>
      <w:r w:rsidRPr="00710B57">
        <w:rPr>
          <w:b/>
          <w:bCs/>
          <w:i/>
          <w:sz w:val="22"/>
          <w:szCs w:val="22"/>
        </w:rPr>
        <w:t>ИНСТРУМЕНТ ДЛЯ ДОРОЖНЫХ РАБОТ. ИНСТРУМЕНТ ДЛЯ ПРОКЛАДКИ КОММУНИКАЦИЙ:</w:t>
      </w:r>
    </w:p>
    <w:p w:rsidR="00442787" w:rsidRPr="00710B57" w:rsidRDefault="00442787" w:rsidP="00442787">
      <w:pPr>
        <w:rPr>
          <w:b/>
          <w:i/>
          <w:sz w:val="22"/>
          <w:szCs w:val="22"/>
        </w:rPr>
      </w:pPr>
      <w:r w:rsidRPr="00710B57">
        <w:rPr>
          <w:b/>
          <w:i/>
          <w:sz w:val="22"/>
          <w:szCs w:val="22"/>
        </w:rPr>
        <w:t>- Резцы для дорожно-фрезерных машин</w:t>
      </w:r>
    </w:p>
    <w:p w:rsidR="00442787" w:rsidRPr="00710B57" w:rsidRDefault="00442787" w:rsidP="00442787">
      <w:pPr>
        <w:rPr>
          <w:b/>
          <w:i/>
          <w:sz w:val="22"/>
          <w:szCs w:val="22"/>
        </w:rPr>
      </w:pPr>
      <w:r w:rsidRPr="00710B57">
        <w:rPr>
          <w:b/>
          <w:i/>
          <w:sz w:val="22"/>
          <w:szCs w:val="22"/>
        </w:rPr>
        <w:t>- Резцы ледовые для удаления снежного наката и льда</w:t>
      </w:r>
    </w:p>
    <w:p w:rsidR="00442787" w:rsidRPr="00710B57" w:rsidRDefault="00442787" w:rsidP="00442787">
      <w:pPr>
        <w:rPr>
          <w:b/>
          <w:i/>
          <w:sz w:val="22"/>
          <w:szCs w:val="22"/>
        </w:rPr>
      </w:pPr>
      <w:r w:rsidRPr="00710B57">
        <w:rPr>
          <w:b/>
          <w:i/>
          <w:sz w:val="22"/>
          <w:szCs w:val="22"/>
        </w:rPr>
        <w:t>- Ножи грейдерные твердосплавные</w:t>
      </w:r>
    </w:p>
    <w:p w:rsidR="00442787" w:rsidRPr="00710B57" w:rsidRDefault="00442787" w:rsidP="00442787">
      <w:pPr>
        <w:rPr>
          <w:b/>
          <w:i/>
          <w:sz w:val="22"/>
          <w:szCs w:val="22"/>
        </w:rPr>
      </w:pPr>
      <w:r w:rsidRPr="00710B57">
        <w:rPr>
          <w:b/>
          <w:i/>
          <w:sz w:val="22"/>
          <w:szCs w:val="22"/>
        </w:rPr>
        <w:t>- Резцы траншейные</w:t>
      </w:r>
    </w:p>
    <w:p w:rsidR="00442787" w:rsidRPr="00710B57" w:rsidRDefault="00442787" w:rsidP="00442787">
      <w:pPr>
        <w:rPr>
          <w:b/>
          <w:i/>
          <w:sz w:val="22"/>
          <w:szCs w:val="22"/>
        </w:rPr>
      </w:pPr>
    </w:p>
    <w:p w:rsidR="00442787" w:rsidRPr="00710B57" w:rsidRDefault="00442787" w:rsidP="00442787">
      <w:pPr>
        <w:rPr>
          <w:b/>
          <w:bCs/>
          <w:i/>
          <w:sz w:val="22"/>
          <w:szCs w:val="22"/>
        </w:rPr>
      </w:pPr>
      <w:r w:rsidRPr="00710B57">
        <w:rPr>
          <w:b/>
          <w:bCs/>
          <w:i/>
          <w:sz w:val="22"/>
          <w:szCs w:val="22"/>
        </w:rPr>
        <w:t>ИНСТРУМЕНТ ДЛЯ ГОРНЫХ И СТРОИТЕЛЬНЫХ РАБОТ:</w:t>
      </w:r>
    </w:p>
    <w:p w:rsidR="00442787" w:rsidRPr="00710B57" w:rsidRDefault="00442787" w:rsidP="00442787">
      <w:pPr>
        <w:rPr>
          <w:b/>
          <w:i/>
          <w:sz w:val="22"/>
          <w:szCs w:val="22"/>
        </w:rPr>
      </w:pPr>
      <w:r w:rsidRPr="00710B57">
        <w:rPr>
          <w:b/>
          <w:i/>
          <w:sz w:val="22"/>
          <w:szCs w:val="22"/>
        </w:rPr>
        <w:t>- Резцы для очистных и проходческих комбайнов</w:t>
      </w:r>
    </w:p>
    <w:p w:rsidR="00442787" w:rsidRPr="00710B57" w:rsidRDefault="00442787" w:rsidP="00442787">
      <w:pPr>
        <w:rPr>
          <w:b/>
          <w:i/>
          <w:sz w:val="22"/>
          <w:szCs w:val="22"/>
        </w:rPr>
      </w:pPr>
      <w:r w:rsidRPr="00710B57">
        <w:rPr>
          <w:b/>
          <w:i/>
          <w:sz w:val="22"/>
          <w:szCs w:val="22"/>
        </w:rPr>
        <w:t>- Резцы для фрезерования бетона</w:t>
      </w:r>
    </w:p>
    <w:p w:rsidR="00442787" w:rsidRPr="00710B57" w:rsidRDefault="00442787" w:rsidP="00442787">
      <w:pPr>
        <w:rPr>
          <w:b/>
          <w:i/>
          <w:sz w:val="22"/>
          <w:szCs w:val="22"/>
        </w:rPr>
      </w:pPr>
      <w:r w:rsidRPr="00710B57">
        <w:rPr>
          <w:b/>
          <w:i/>
          <w:sz w:val="22"/>
          <w:szCs w:val="22"/>
        </w:rPr>
        <w:t xml:space="preserve">- Резцы для горизонтально-направленного бурения </w:t>
      </w:r>
    </w:p>
    <w:p w:rsidR="00442787" w:rsidRPr="00710B57" w:rsidRDefault="00442787" w:rsidP="00442787">
      <w:pPr>
        <w:rPr>
          <w:b/>
          <w:i/>
          <w:sz w:val="22"/>
          <w:szCs w:val="22"/>
        </w:rPr>
      </w:pPr>
      <w:r w:rsidRPr="00710B57">
        <w:rPr>
          <w:b/>
          <w:i/>
          <w:sz w:val="22"/>
          <w:szCs w:val="22"/>
        </w:rPr>
        <w:t>- Буровые коронки</w:t>
      </w:r>
    </w:p>
    <w:p w:rsidR="00442787" w:rsidRPr="00710B57" w:rsidRDefault="00442787" w:rsidP="00442787">
      <w:pPr>
        <w:rPr>
          <w:b/>
          <w:i/>
          <w:sz w:val="22"/>
          <w:szCs w:val="22"/>
        </w:rPr>
      </w:pPr>
    </w:p>
    <w:p w:rsidR="00442787" w:rsidRPr="00710B57" w:rsidRDefault="00442787" w:rsidP="00442787">
      <w:pPr>
        <w:rPr>
          <w:b/>
          <w:i/>
          <w:sz w:val="22"/>
          <w:szCs w:val="22"/>
        </w:rPr>
      </w:pPr>
      <w:r w:rsidRPr="00710B57">
        <w:rPr>
          <w:b/>
          <w:i/>
          <w:sz w:val="22"/>
          <w:szCs w:val="22"/>
        </w:rPr>
        <w:t>ПОРОШКООБРАЗНЫЕ ПРОДУКТЫ ДЛЯ ПРОИЗВОДСТВА ТВЕРДЫХ СПЛАВОВ</w:t>
      </w:r>
    </w:p>
    <w:p w:rsidR="00442787" w:rsidRPr="00710B57" w:rsidRDefault="00442787" w:rsidP="00442787">
      <w:pPr>
        <w:rPr>
          <w:b/>
          <w:i/>
          <w:sz w:val="22"/>
          <w:szCs w:val="22"/>
        </w:rPr>
      </w:pPr>
      <w:r w:rsidRPr="00710B57">
        <w:rPr>
          <w:b/>
          <w:i/>
          <w:sz w:val="22"/>
          <w:szCs w:val="22"/>
        </w:rPr>
        <w:t>- Паравольфрамат аммония</w:t>
      </w:r>
    </w:p>
    <w:p w:rsidR="00442787" w:rsidRPr="00710B57" w:rsidRDefault="00442787" w:rsidP="00442787">
      <w:pPr>
        <w:rPr>
          <w:b/>
          <w:i/>
          <w:sz w:val="22"/>
          <w:szCs w:val="22"/>
        </w:rPr>
      </w:pPr>
      <w:r w:rsidRPr="00710B57">
        <w:rPr>
          <w:b/>
          <w:i/>
          <w:sz w:val="22"/>
          <w:szCs w:val="22"/>
        </w:rPr>
        <w:t>- Триоксид вольфрама</w:t>
      </w:r>
    </w:p>
    <w:p w:rsidR="00442787" w:rsidRPr="00710B57" w:rsidRDefault="00442787" w:rsidP="00442787">
      <w:pPr>
        <w:rPr>
          <w:b/>
          <w:i/>
          <w:sz w:val="22"/>
          <w:szCs w:val="22"/>
        </w:rPr>
      </w:pPr>
      <w:r w:rsidRPr="00710B57">
        <w:rPr>
          <w:b/>
          <w:i/>
          <w:sz w:val="22"/>
          <w:szCs w:val="22"/>
        </w:rPr>
        <w:t xml:space="preserve">- Вольфрам </w:t>
      </w:r>
    </w:p>
    <w:p w:rsidR="00442787" w:rsidRPr="00710B57" w:rsidRDefault="00442787" w:rsidP="00442787">
      <w:pPr>
        <w:rPr>
          <w:b/>
          <w:i/>
          <w:sz w:val="22"/>
          <w:szCs w:val="22"/>
        </w:rPr>
      </w:pPr>
      <w:r w:rsidRPr="00710B57">
        <w:rPr>
          <w:b/>
          <w:i/>
          <w:sz w:val="22"/>
          <w:szCs w:val="22"/>
        </w:rPr>
        <w:t>- Карбид вольфрама</w:t>
      </w:r>
    </w:p>
    <w:p w:rsidR="00442787" w:rsidRPr="00710B57" w:rsidRDefault="00442787" w:rsidP="00442787">
      <w:pPr>
        <w:rPr>
          <w:b/>
          <w:i/>
          <w:sz w:val="22"/>
          <w:szCs w:val="22"/>
        </w:rPr>
      </w:pPr>
    </w:p>
    <w:p w:rsidR="00442787" w:rsidRPr="00710B57" w:rsidRDefault="00442787" w:rsidP="00442787">
      <w:pPr>
        <w:pStyle w:val="1"/>
        <w:ind w:right="312"/>
        <w:jc w:val="center"/>
        <w:rPr>
          <w:rFonts w:ascii="Times New Roman" w:hAnsi="Times New Roman"/>
          <w:sz w:val="22"/>
          <w:szCs w:val="22"/>
          <w:u w:val="single"/>
        </w:rPr>
      </w:pPr>
      <w:r w:rsidRPr="00710B57">
        <w:rPr>
          <w:rFonts w:ascii="Times New Roman" w:hAnsi="Times New Roman"/>
          <w:sz w:val="22"/>
          <w:szCs w:val="22"/>
          <w:u w:val="single"/>
        </w:rPr>
        <w:t>4. Отчет Наблюдательного совета общества о результатах развития общества по приоритетным направлениям его деятельности</w:t>
      </w:r>
    </w:p>
    <w:p w:rsidR="00442787" w:rsidRPr="00710B57" w:rsidRDefault="00442787" w:rsidP="00442787">
      <w:pPr>
        <w:ind w:right="-284" w:firstLine="703"/>
        <w:rPr>
          <w:sz w:val="22"/>
          <w:szCs w:val="22"/>
        </w:rPr>
      </w:pPr>
      <w:r w:rsidRPr="00710B57">
        <w:rPr>
          <w:b/>
          <w:i/>
          <w:sz w:val="22"/>
          <w:szCs w:val="22"/>
        </w:rPr>
        <w:t xml:space="preserve">За 2022 год выручка от продажи товаров, работ, услуг (без НДС) составила 5 219,4 млн. руб. (127,3%), против 4 094,4 млн. руб. в 2021 году.  </w:t>
      </w:r>
    </w:p>
    <w:p w:rsidR="00442787" w:rsidRPr="00710B57" w:rsidRDefault="00442787" w:rsidP="00442787">
      <w:pPr>
        <w:spacing w:before="100" w:beforeAutospacing="1" w:after="100" w:afterAutospacing="1"/>
        <w:ind w:firstLine="709"/>
        <w:contextualSpacing/>
        <w:rPr>
          <w:sz w:val="22"/>
          <w:szCs w:val="22"/>
        </w:rPr>
      </w:pPr>
      <w:r w:rsidRPr="00710B57">
        <w:rPr>
          <w:b/>
          <w:i/>
          <w:sz w:val="22"/>
          <w:szCs w:val="22"/>
        </w:rPr>
        <w:t>В отчетном 2022 году получена прибыль от продаж в размере 389,5 млн. руб., при этом по итогам 2021г. получен убыток, который составил 52,2 млн. руб.</w:t>
      </w:r>
      <w:r w:rsidRPr="00710B57">
        <w:rPr>
          <w:sz w:val="22"/>
          <w:szCs w:val="22"/>
        </w:rPr>
        <w:t xml:space="preserve"> </w:t>
      </w:r>
    </w:p>
    <w:p w:rsidR="00442787" w:rsidRPr="00710B57" w:rsidRDefault="00442787" w:rsidP="00442787">
      <w:pPr>
        <w:spacing w:before="100" w:beforeAutospacing="1" w:after="100" w:afterAutospacing="1"/>
        <w:ind w:firstLine="709"/>
        <w:contextualSpacing/>
        <w:rPr>
          <w:sz w:val="22"/>
          <w:szCs w:val="22"/>
        </w:rPr>
      </w:pPr>
      <w:r w:rsidRPr="00710B57">
        <w:rPr>
          <w:b/>
          <w:i/>
          <w:sz w:val="22"/>
          <w:szCs w:val="22"/>
        </w:rPr>
        <w:t xml:space="preserve">Стоимость чистых активов увеличена на 387,5 млн. руб. и по состоянию на 31.12.2022г. составила 3 748,8 млн. руб.   </w:t>
      </w:r>
    </w:p>
    <w:p w:rsidR="00442787" w:rsidRPr="00710B57" w:rsidRDefault="00442787" w:rsidP="00442787">
      <w:pPr>
        <w:ind w:right="312" w:firstLine="702"/>
        <w:rPr>
          <w:b/>
          <w:i/>
          <w:sz w:val="22"/>
          <w:szCs w:val="22"/>
        </w:rPr>
      </w:pPr>
      <w:r w:rsidRPr="00710B57">
        <w:rPr>
          <w:b/>
          <w:i/>
          <w:sz w:val="22"/>
          <w:szCs w:val="22"/>
        </w:rPr>
        <w:t>По результатам 2022 года чистая прибыль составила 387,3 млн. руб., в сравнении с 2021г. был образован убыток в размере 52,3 млн. руб.</w:t>
      </w:r>
    </w:p>
    <w:p w:rsidR="00442787" w:rsidRPr="00710B57" w:rsidRDefault="00442787" w:rsidP="00442787">
      <w:pPr>
        <w:ind w:right="312" w:firstLine="702"/>
        <w:rPr>
          <w:b/>
          <w:i/>
          <w:sz w:val="22"/>
          <w:szCs w:val="22"/>
          <w:highlight w:val="yellow"/>
        </w:rPr>
      </w:pPr>
      <w:r w:rsidRPr="00710B57">
        <w:rPr>
          <w:b/>
          <w:i/>
          <w:sz w:val="22"/>
          <w:szCs w:val="22"/>
        </w:rPr>
        <w:t>По состоянию на 01.01.2023 г. Общество не имеет просроченной задолженности по платежам в бюджеты всех уровней.</w:t>
      </w:r>
    </w:p>
    <w:p w:rsidR="00442787" w:rsidRPr="00710B57" w:rsidRDefault="00442787" w:rsidP="00442787">
      <w:pPr>
        <w:ind w:right="312" w:firstLine="702"/>
        <w:rPr>
          <w:b/>
          <w:i/>
          <w:sz w:val="22"/>
          <w:szCs w:val="22"/>
        </w:rPr>
      </w:pPr>
      <w:r w:rsidRPr="00710B57">
        <w:rPr>
          <w:b/>
          <w:i/>
          <w:sz w:val="22"/>
          <w:szCs w:val="22"/>
        </w:rPr>
        <w:t>Выпускаемая АО «КЗТС» продукция является достаточно конкурентоспособной, что обусловлено хорошим качеством, относительно невысокими ценами, своевременным выполнением обязательств по отгрузке продукции после ее оплаты.</w:t>
      </w:r>
    </w:p>
    <w:p w:rsidR="00442787" w:rsidRPr="00710B57" w:rsidRDefault="00442787" w:rsidP="00442787">
      <w:pPr>
        <w:ind w:right="-75"/>
        <w:rPr>
          <w:b/>
          <w:i/>
          <w:sz w:val="22"/>
          <w:szCs w:val="22"/>
        </w:rPr>
      </w:pPr>
      <w:r w:rsidRPr="00710B57">
        <w:rPr>
          <w:b/>
          <w:i/>
          <w:sz w:val="22"/>
          <w:szCs w:val="22"/>
        </w:rPr>
        <w:t xml:space="preserve">            В 2022 году продолжена работа по расширению ассортимента выпускаемых сменных многогранных пластин, в том числе по выпуску импортозамещающих пластин, продажи осевого монолитного инструмента из стержней. </w:t>
      </w:r>
    </w:p>
    <w:p w:rsidR="00442787" w:rsidRPr="00710B57" w:rsidRDefault="00442787" w:rsidP="00442787">
      <w:pPr>
        <w:ind w:right="312" w:firstLine="720"/>
        <w:rPr>
          <w:b/>
          <w:i/>
          <w:sz w:val="22"/>
          <w:szCs w:val="22"/>
        </w:rPr>
      </w:pPr>
      <w:r w:rsidRPr="00710B57">
        <w:rPr>
          <w:b/>
          <w:i/>
          <w:sz w:val="22"/>
          <w:szCs w:val="22"/>
        </w:rPr>
        <w:t xml:space="preserve">Общество использует широкую дилерскую сеть для сбыта своей твердосплавной продукции. В настоящее время 38 фирм работают в качестве дилеров общества. </w:t>
      </w:r>
    </w:p>
    <w:p w:rsidR="00442787" w:rsidRPr="00710B57" w:rsidRDefault="00442787" w:rsidP="00442787">
      <w:pPr>
        <w:ind w:right="312" w:firstLine="720"/>
        <w:rPr>
          <w:b/>
          <w:i/>
          <w:sz w:val="22"/>
          <w:szCs w:val="22"/>
        </w:rPr>
      </w:pPr>
      <w:r w:rsidRPr="00710B57">
        <w:rPr>
          <w:b/>
          <w:i/>
          <w:sz w:val="22"/>
          <w:szCs w:val="22"/>
        </w:rPr>
        <w:t xml:space="preserve">Общество активно продолжает работать на электронных торговых площадках. </w:t>
      </w:r>
    </w:p>
    <w:p w:rsidR="00442787" w:rsidRPr="00710B57" w:rsidRDefault="00442787" w:rsidP="00442787">
      <w:pPr>
        <w:ind w:right="312"/>
        <w:rPr>
          <w:b/>
          <w:i/>
          <w:sz w:val="22"/>
          <w:szCs w:val="22"/>
        </w:rPr>
      </w:pPr>
      <w:r w:rsidRPr="00710B57">
        <w:rPr>
          <w:b/>
          <w:i/>
          <w:sz w:val="22"/>
          <w:szCs w:val="22"/>
        </w:rPr>
        <w:tab/>
        <w:t xml:space="preserve">Уделяется внимание развитию логистики – заключаются договоры с фирмами – перевозчиками для удобной доставки продукции конечному потребителю.     </w:t>
      </w:r>
    </w:p>
    <w:p w:rsidR="00442787" w:rsidRPr="00710B57" w:rsidRDefault="00442787" w:rsidP="00442787">
      <w:pPr>
        <w:rPr>
          <w:sz w:val="22"/>
          <w:szCs w:val="22"/>
        </w:rPr>
      </w:pPr>
      <w:r w:rsidRPr="00710B57">
        <w:rPr>
          <w:b/>
          <w:i/>
          <w:sz w:val="22"/>
          <w:szCs w:val="22"/>
        </w:rPr>
        <w:lastRenderedPageBreak/>
        <w:tab/>
      </w:r>
      <w:r w:rsidRPr="00710B57">
        <w:rPr>
          <w:rFonts w:eastAsia="Arial Unicode MS"/>
          <w:b/>
          <w:i/>
          <w:kern w:val="2"/>
          <w:sz w:val="22"/>
          <w:szCs w:val="22"/>
        </w:rPr>
        <w:t xml:space="preserve">АО «КЗТС» проводит активную политику по повышению технического уровня и качества выпускаемой продукции. Это достигается путём совершенствования технологии и замены устаревшего оборудования более современным.   </w:t>
      </w:r>
    </w:p>
    <w:p w:rsidR="00442787" w:rsidRPr="00710B57" w:rsidRDefault="00442787" w:rsidP="00442787">
      <w:pPr>
        <w:pStyle w:val="1"/>
        <w:spacing w:before="0" w:after="0"/>
        <w:ind w:right="312"/>
        <w:jc w:val="center"/>
        <w:rPr>
          <w:rFonts w:ascii="Times New Roman" w:hAnsi="Times New Roman"/>
          <w:sz w:val="22"/>
          <w:szCs w:val="22"/>
          <w:u w:val="single"/>
        </w:rPr>
      </w:pPr>
    </w:p>
    <w:p w:rsidR="00442787" w:rsidRPr="00710B57" w:rsidRDefault="00442787" w:rsidP="00442787">
      <w:pPr>
        <w:pStyle w:val="1"/>
        <w:spacing w:before="0" w:after="0"/>
        <w:ind w:right="312"/>
        <w:jc w:val="center"/>
        <w:rPr>
          <w:rFonts w:ascii="Times New Roman" w:hAnsi="Times New Roman"/>
          <w:sz w:val="22"/>
          <w:szCs w:val="22"/>
          <w:u w:val="single"/>
        </w:rPr>
      </w:pPr>
      <w:r w:rsidRPr="00710B57">
        <w:rPr>
          <w:rFonts w:ascii="Times New Roman" w:hAnsi="Times New Roman"/>
          <w:sz w:val="22"/>
          <w:szCs w:val="22"/>
          <w:u w:val="single"/>
        </w:rPr>
        <w:t xml:space="preserve">5. Информация об объеме каждого из использованных акционерным обществом в отчетном году видов энергетических ресурсов </w:t>
      </w:r>
    </w:p>
    <w:p w:rsidR="00442787" w:rsidRPr="00710B57" w:rsidRDefault="00442787" w:rsidP="00442787">
      <w:pPr>
        <w:rPr>
          <w:sz w:val="22"/>
          <w:szCs w:val="22"/>
        </w:rPr>
      </w:pPr>
    </w:p>
    <w:p w:rsidR="00442787" w:rsidRPr="00710B57" w:rsidRDefault="00442787" w:rsidP="00442787">
      <w:pPr>
        <w:pStyle w:val="a8"/>
        <w:tabs>
          <w:tab w:val="num" w:pos="660"/>
        </w:tabs>
        <w:rPr>
          <w:b/>
          <w:i/>
          <w:sz w:val="22"/>
          <w:szCs w:val="22"/>
        </w:rPr>
      </w:pPr>
      <w:r w:rsidRPr="00710B57">
        <w:rPr>
          <w:b/>
          <w:i/>
          <w:sz w:val="22"/>
          <w:szCs w:val="22"/>
        </w:rPr>
        <w:t xml:space="preserve">           За 2022 год предприятием использовались следующие энергетические ресурсы: тепловая энергия, газ природный, электрическая энергия, бензин автомобильный, дизельное топливо.</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3512"/>
        <w:gridCol w:w="2784"/>
        <w:gridCol w:w="2520"/>
      </w:tblGrid>
      <w:tr w:rsidR="00442787" w:rsidRPr="00710B57" w:rsidTr="000B1DFF">
        <w:trPr>
          <w:trHeight w:val="1167"/>
        </w:trPr>
        <w:tc>
          <w:tcPr>
            <w:tcW w:w="888"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rPr>
                <w:rFonts w:ascii="Times New Roman" w:hAnsi="Times New Roman"/>
                <w:sz w:val="22"/>
                <w:szCs w:val="22"/>
              </w:rPr>
            </w:pPr>
            <w:r w:rsidRPr="00710B57">
              <w:rPr>
                <w:b w:val="0"/>
                <w:i/>
                <w:sz w:val="22"/>
                <w:szCs w:val="22"/>
              </w:rPr>
              <w:tab/>
            </w:r>
          </w:p>
          <w:p w:rsidR="00442787" w:rsidRPr="00710B57" w:rsidRDefault="00442787" w:rsidP="000B1DFF">
            <w:pPr>
              <w:pStyle w:val="1"/>
              <w:spacing w:before="0" w:after="0"/>
              <w:ind w:right="312"/>
              <w:rPr>
                <w:rFonts w:ascii="Times New Roman" w:hAnsi="Times New Roman"/>
                <w:i/>
                <w:sz w:val="22"/>
                <w:szCs w:val="22"/>
              </w:rPr>
            </w:pPr>
          </w:p>
          <w:p w:rsidR="00442787" w:rsidRPr="00710B57" w:rsidRDefault="00442787" w:rsidP="000B1DFF">
            <w:pPr>
              <w:pStyle w:val="1"/>
              <w:spacing w:before="0" w:after="0"/>
              <w:ind w:right="312"/>
              <w:rPr>
                <w:rFonts w:ascii="Times New Roman" w:hAnsi="Times New Roman"/>
                <w:i/>
                <w:sz w:val="22"/>
                <w:szCs w:val="22"/>
              </w:rPr>
            </w:pPr>
            <w:r w:rsidRPr="00710B57">
              <w:rPr>
                <w:rFonts w:ascii="Times New Roman" w:hAnsi="Times New Roman"/>
                <w:i/>
                <w:sz w:val="22"/>
                <w:szCs w:val="22"/>
              </w:rPr>
              <w:t>п/п</w:t>
            </w:r>
          </w:p>
        </w:tc>
        <w:tc>
          <w:tcPr>
            <w:tcW w:w="3512"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jc w:val="center"/>
              <w:rPr>
                <w:rFonts w:ascii="Times New Roman" w:hAnsi="Times New Roman"/>
                <w:i/>
                <w:sz w:val="22"/>
                <w:szCs w:val="22"/>
              </w:rPr>
            </w:pPr>
            <w:r w:rsidRPr="00710B57">
              <w:rPr>
                <w:rFonts w:ascii="Times New Roman" w:hAnsi="Times New Roman"/>
                <w:i/>
                <w:sz w:val="22"/>
                <w:szCs w:val="22"/>
              </w:rPr>
              <w:t>Наименование энергетического ресурса</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jc w:val="center"/>
              <w:rPr>
                <w:rFonts w:ascii="Times New Roman" w:hAnsi="Times New Roman"/>
                <w:i/>
                <w:sz w:val="22"/>
                <w:szCs w:val="22"/>
              </w:rPr>
            </w:pPr>
            <w:r w:rsidRPr="00710B57">
              <w:rPr>
                <w:rFonts w:ascii="Times New Roman" w:hAnsi="Times New Roman"/>
                <w:i/>
                <w:sz w:val="22"/>
                <w:szCs w:val="22"/>
              </w:rPr>
              <w:t>Потребленный объем в натуральном выражении</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jc w:val="center"/>
              <w:rPr>
                <w:rFonts w:ascii="Times New Roman" w:hAnsi="Times New Roman"/>
                <w:i/>
                <w:sz w:val="22"/>
                <w:szCs w:val="22"/>
                <w:u w:val="single"/>
              </w:rPr>
            </w:pPr>
            <w:r w:rsidRPr="00710B57">
              <w:rPr>
                <w:rFonts w:ascii="Times New Roman" w:hAnsi="Times New Roman"/>
                <w:i/>
                <w:sz w:val="22"/>
                <w:szCs w:val="22"/>
              </w:rPr>
              <w:t>Потребленный объем в  денежном выражении без НДС (тыс.руб.)</w:t>
            </w:r>
          </w:p>
        </w:tc>
      </w:tr>
      <w:tr w:rsidR="00442787" w:rsidRPr="00710B57" w:rsidTr="000B1DFF">
        <w:tc>
          <w:tcPr>
            <w:tcW w:w="888"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rPr>
                <w:rFonts w:ascii="Times New Roman" w:hAnsi="Times New Roman"/>
                <w:i/>
                <w:sz w:val="22"/>
                <w:szCs w:val="22"/>
              </w:rPr>
            </w:pPr>
            <w:r w:rsidRPr="00710B57">
              <w:rPr>
                <w:rFonts w:ascii="Times New Roman" w:hAnsi="Times New Roman"/>
                <w:i/>
                <w:sz w:val="22"/>
                <w:szCs w:val="22"/>
              </w:rPr>
              <w:t>1.</w:t>
            </w:r>
          </w:p>
        </w:tc>
        <w:tc>
          <w:tcPr>
            <w:tcW w:w="3512"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rPr>
                <w:rFonts w:ascii="Times New Roman" w:hAnsi="Times New Roman"/>
                <w:i/>
                <w:sz w:val="22"/>
                <w:szCs w:val="22"/>
              </w:rPr>
            </w:pPr>
            <w:r w:rsidRPr="00710B57">
              <w:rPr>
                <w:rFonts w:ascii="Times New Roman" w:hAnsi="Times New Roman"/>
                <w:i/>
                <w:sz w:val="22"/>
                <w:szCs w:val="22"/>
              </w:rPr>
              <w:t>электроэнергия</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jc w:val="center"/>
              <w:rPr>
                <w:rFonts w:ascii="Times New Roman" w:hAnsi="Times New Roman"/>
                <w:i/>
                <w:sz w:val="22"/>
                <w:szCs w:val="22"/>
              </w:rPr>
            </w:pPr>
            <w:r w:rsidRPr="00710B57">
              <w:rPr>
                <w:rFonts w:ascii="Times New Roman" w:hAnsi="Times New Roman"/>
                <w:i/>
                <w:sz w:val="22"/>
                <w:szCs w:val="22"/>
                <w:lang w:val="en-US"/>
              </w:rPr>
              <w:t>5</w:t>
            </w:r>
            <w:r w:rsidRPr="00710B57">
              <w:rPr>
                <w:rFonts w:ascii="Times New Roman" w:hAnsi="Times New Roman"/>
                <w:i/>
                <w:sz w:val="22"/>
                <w:szCs w:val="22"/>
              </w:rPr>
              <w:t>1 605,9 тыс.кВт*ч</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ac"/>
              <w:snapToGrid w:val="0"/>
              <w:jc w:val="center"/>
              <w:rPr>
                <w:b/>
                <w:i/>
                <w:sz w:val="22"/>
                <w:szCs w:val="22"/>
              </w:rPr>
            </w:pPr>
            <w:r w:rsidRPr="00710B57">
              <w:rPr>
                <w:b/>
                <w:i/>
                <w:sz w:val="22"/>
                <w:szCs w:val="22"/>
              </w:rPr>
              <w:t>189857,92</w:t>
            </w:r>
          </w:p>
          <w:p w:rsidR="00442787" w:rsidRPr="00710B57" w:rsidRDefault="00442787" w:rsidP="000B1DFF">
            <w:pPr>
              <w:pStyle w:val="1"/>
              <w:spacing w:before="0" w:after="0"/>
              <w:ind w:right="312"/>
              <w:jc w:val="center"/>
              <w:rPr>
                <w:rFonts w:ascii="Times New Roman" w:hAnsi="Times New Roman"/>
                <w:i/>
                <w:sz w:val="22"/>
                <w:szCs w:val="22"/>
              </w:rPr>
            </w:pPr>
          </w:p>
        </w:tc>
      </w:tr>
      <w:tr w:rsidR="00442787" w:rsidRPr="00710B57" w:rsidTr="000B1DFF">
        <w:tc>
          <w:tcPr>
            <w:tcW w:w="888"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rPr>
                <w:rFonts w:ascii="Times New Roman" w:hAnsi="Times New Roman"/>
                <w:i/>
                <w:sz w:val="22"/>
                <w:szCs w:val="22"/>
                <w:lang w:val="en-US"/>
              </w:rPr>
            </w:pPr>
            <w:r w:rsidRPr="00710B57">
              <w:rPr>
                <w:rFonts w:ascii="Times New Roman" w:hAnsi="Times New Roman"/>
                <w:i/>
                <w:sz w:val="22"/>
                <w:szCs w:val="22"/>
              </w:rPr>
              <w:t>2.</w:t>
            </w:r>
            <w:r w:rsidRPr="00710B57">
              <w:rPr>
                <w:rFonts w:ascii="Times New Roman" w:hAnsi="Times New Roman"/>
                <w:i/>
                <w:sz w:val="22"/>
                <w:szCs w:val="22"/>
                <w:lang w:val="en-US"/>
              </w:rPr>
              <w:t>1</w:t>
            </w:r>
          </w:p>
        </w:tc>
        <w:tc>
          <w:tcPr>
            <w:tcW w:w="3512"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rPr>
                <w:rFonts w:ascii="Times New Roman" w:hAnsi="Times New Roman"/>
                <w:i/>
                <w:sz w:val="22"/>
                <w:szCs w:val="22"/>
              </w:rPr>
            </w:pPr>
            <w:r w:rsidRPr="00710B57">
              <w:rPr>
                <w:rFonts w:ascii="Times New Roman" w:hAnsi="Times New Roman"/>
                <w:i/>
                <w:sz w:val="22"/>
                <w:szCs w:val="22"/>
              </w:rPr>
              <w:t>тепловая энергия собственного производства,</w:t>
            </w:r>
          </w:p>
          <w:p w:rsidR="00442787" w:rsidRPr="00710B57" w:rsidRDefault="00442787" w:rsidP="000B1DFF">
            <w:pPr>
              <w:rPr>
                <w:b/>
                <w:i/>
                <w:sz w:val="22"/>
                <w:szCs w:val="22"/>
              </w:rPr>
            </w:pPr>
            <w:r w:rsidRPr="00710B57">
              <w:rPr>
                <w:b/>
                <w:i/>
                <w:sz w:val="22"/>
                <w:szCs w:val="22"/>
              </w:rPr>
              <w:t>в том числе тепловая энергия,</w:t>
            </w:r>
          </w:p>
          <w:p w:rsidR="00442787" w:rsidRPr="00710B57" w:rsidRDefault="00442787" w:rsidP="000B1DFF">
            <w:pPr>
              <w:rPr>
                <w:b/>
                <w:i/>
                <w:sz w:val="22"/>
                <w:szCs w:val="22"/>
              </w:rPr>
            </w:pPr>
            <w:r w:rsidRPr="00710B57">
              <w:rPr>
                <w:b/>
                <w:i/>
                <w:sz w:val="22"/>
                <w:szCs w:val="22"/>
              </w:rPr>
              <w:t xml:space="preserve"> реализованная на сторону</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jc w:val="center"/>
              <w:rPr>
                <w:rFonts w:ascii="Times New Roman" w:hAnsi="Times New Roman"/>
                <w:i/>
                <w:sz w:val="22"/>
                <w:szCs w:val="22"/>
              </w:rPr>
            </w:pPr>
            <w:r w:rsidRPr="00710B57">
              <w:rPr>
                <w:rFonts w:ascii="Times New Roman" w:hAnsi="Times New Roman"/>
                <w:i/>
                <w:color w:val="000000"/>
                <w:sz w:val="22"/>
                <w:szCs w:val="22"/>
              </w:rPr>
              <w:t xml:space="preserve">79 824 </w:t>
            </w:r>
            <w:r w:rsidRPr="00710B57">
              <w:rPr>
                <w:rFonts w:ascii="Times New Roman" w:hAnsi="Times New Roman"/>
                <w:i/>
                <w:sz w:val="22"/>
                <w:szCs w:val="22"/>
              </w:rPr>
              <w:t>Гкал</w:t>
            </w:r>
          </w:p>
          <w:p w:rsidR="00442787" w:rsidRPr="00710B57" w:rsidRDefault="00442787" w:rsidP="000B1DFF">
            <w:pPr>
              <w:rPr>
                <w:sz w:val="22"/>
                <w:szCs w:val="22"/>
              </w:rPr>
            </w:pPr>
          </w:p>
          <w:p w:rsidR="00442787" w:rsidRPr="00710B57" w:rsidRDefault="00442787" w:rsidP="000B1DFF">
            <w:pPr>
              <w:jc w:val="center"/>
              <w:rPr>
                <w:sz w:val="22"/>
                <w:szCs w:val="22"/>
              </w:rPr>
            </w:pPr>
            <w:r w:rsidRPr="00710B57">
              <w:rPr>
                <w:b/>
                <w:i/>
                <w:sz w:val="22"/>
                <w:szCs w:val="22"/>
              </w:rPr>
              <w:t>1 651,58  Гкал</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jc w:val="center"/>
              <w:rPr>
                <w:rFonts w:ascii="Times New Roman" w:hAnsi="Times New Roman"/>
                <w:i/>
                <w:sz w:val="22"/>
                <w:szCs w:val="22"/>
              </w:rPr>
            </w:pPr>
            <w:r w:rsidRPr="00710B57">
              <w:rPr>
                <w:rFonts w:ascii="Times New Roman" w:hAnsi="Times New Roman"/>
                <w:i/>
                <w:sz w:val="22"/>
                <w:szCs w:val="22"/>
              </w:rPr>
              <w:t>--</w:t>
            </w:r>
          </w:p>
          <w:p w:rsidR="00442787" w:rsidRPr="00710B57" w:rsidRDefault="00442787" w:rsidP="000B1DFF">
            <w:pPr>
              <w:rPr>
                <w:b/>
                <w:i/>
                <w:color w:val="000000"/>
                <w:sz w:val="22"/>
                <w:szCs w:val="22"/>
              </w:rPr>
            </w:pPr>
            <w:r w:rsidRPr="00710B57">
              <w:rPr>
                <w:b/>
                <w:i/>
                <w:color w:val="000000"/>
                <w:sz w:val="22"/>
                <w:szCs w:val="22"/>
              </w:rPr>
              <w:t xml:space="preserve">             </w:t>
            </w:r>
          </w:p>
          <w:p w:rsidR="00442787" w:rsidRPr="00710B57" w:rsidRDefault="00442787" w:rsidP="000B1DFF">
            <w:pPr>
              <w:rPr>
                <w:b/>
                <w:i/>
                <w:sz w:val="22"/>
                <w:szCs w:val="22"/>
                <w:lang w:val="en-US"/>
              </w:rPr>
            </w:pPr>
            <w:r w:rsidRPr="00710B57">
              <w:rPr>
                <w:b/>
                <w:i/>
                <w:color w:val="000000"/>
                <w:sz w:val="22"/>
                <w:szCs w:val="22"/>
              </w:rPr>
              <w:t xml:space="preserve">              2 541,5</w:t>
            </w:r>
          </w:p>
        </w:tc>
      </w:tr>
      <w:tr w:rsidR="00442787" w:rsidRPr="00710B57" w:rsidTr="000B1DFF">
        <w:tc>
          <w:tcPr>
            <w:tcW w:w="888"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rPr>
                <w:rFonts w:ascii="Times New Roman" w:hAnsi="Times New Roman"/>
                <w:i/>
                <w:sz w:val="22"/>
                <w:szCs w:val="22"/>
                <w:lang w:val="en-US"/>
              </w:rPr>
            </w:pPr>
            <w:r w:rsidRPr="00710B57">
              <w:rPr>
                <w:rFonts w:ascii="Times New Roman" w:hAnsi="Times New Roman"/>
                <w:i/>
                <w:sz w:val="22"/>
                <w:szCs w:val="22"/>
                <w:lang w:val="en-US"/>
              </w:rPr>
              <w:t>2.2</w:t>
            </w:r>
          </w:p>
        </w:tc>
        <w:tc>
          <w:tcPr>
            <w:tcW w:w="3512"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rPr>
                <w:rFonts w:ascii="Times New Roman" w:hAnsi="Times New Roman"/>
                <w:i/>
                <w:sz w:val="22"/>
                <w:szCs w:val="22"/>
              </w:rPr>
            </w:pPr>
            <w:r w:rsidRPr="00710B57">
              <w:rPr>
                <w:rFonts w:ascii="Times New Roman" w:hAnsi="Times New Roman"/>
                <w:i/>
                <w:sz w:val="22"/>
                <w:szCs w:val="22"/>
              </w:rPr>
              <w:t>тепловая энергия, приобретенная у сторонних организаций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ac"/>
              <w:snapToGrid w:val="0"/>
              <w:jc w:val="center"/>
              <w:rPr>
                <w:b/>
                <w:i/>
                <w:sz w:val="22"/>
                <w:szCs w:val="22"/>
              </w:rPr>
            </w:pPr>
          </w:p>
          <w:p w:rsidR="00442787" w:rsidRPr="00710B57" w:rsidRDefault="00442787" w:rsidP="000B1DFF">
            <w:pPr>
              <w:pStyle w:val="ac"/>
              <w:snapToGrid w:val="0"/>
              <w:jc w:val="center"/>
              <w:rPr>
                <w:b/>
                <w:i/>
                <w:sz w:val="22"/>
                <w:szCs w:val="22"/>
              </w:rPr>
            </w:pPr>
            <w:r w:rsidRPr="00710B57">
              <w:rPr>
                <w:b/>
                <w:i/>
                <w:sz w:val="22"/>
                <w:szCs w:val="22"/>
              </w:rPr>
              <w:t>882,1 Гкал</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ac"/>
              <w:snapToGrid w:val="0"/>
              <w:jc w:val="center"/>
              <w:rPr>
                <w:b/>
                <w:i/>
                <w:color w:val="000000"/>
                <w:sz w:val="22"/>
                <w:szCs w:val="22"/>
              </w:rPr>
            </w:pPr>
          </w:p>
          <w:p w:rsidR="00442787" w:rsidRPr="00710B57" w:rsidRDefault="00442787" w:rsidP="000B1DFF">
            <w:pPr>
              <w:pStyle w:val="ac"/>
              <w:snapToGrid w:val="0"/>
              <w:jc w:val="center"/>
              <w:rPr>
                <w:b/>
                <w:i/>
                <w:color w:val="000000"/>
                <w:sz w:val="22"/>
                <w:szCs w:val="22"/>
              </w:rPr>
            </w:pPr>
            <w:r w:rsidRPr="00710B57">
              <w:rPr>
                <w:b/>
                <w:i/>
                <w:color w:val="000000"/>
                <w:sz w:val="22"/>
                <w:szCs w:val="22"/>
              </w:rPr>
              <w:t>1 794,9</w:t>
            </w:r>
          </w:p>
        </w:tc>
      </w:tr>
      <w:tr w:rsidR="00442787" w:rsidRPr="00710B57" w:rsidTr="000B1DFF">
        <w:tc>
          <w:tcPr>
            <w:tcW w:w="888"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rPr>
                <w:rFonts w:ascii="Times New Roman" w:hAnsi="Times New Roman"/>
                <w:i/>
                <w:sz w:val="22"/>
                <w:szCs w:val="22"/>
              </w:rPr>
            </w:pPr>
            <w:r w:rsidRPr="00710B57">
              <w:rPr>
                <w:rFonts w:ascii="Times New Roman" w:hAnsi="Times New Roman"/>
                <w:i/>
                <w:sz w:val="22"/>
                <w:szCs w:val="22"/>
              </w:rPr>
              <w:t>3.</w:t>
            </w:r>
          </w:p>
        </w:tc>
        <w:tc>
          <w:tcPr>
            <w:tcW w:w="3512"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rPr>
                <w:rFonts w:ascii="Times New Roman" w:hAnsi="Times New Roman"/>
                <w:i/>
                <w:sz w:val="22"/>
                <w:szCs w:val="22"/>
              </w:rPr>
            </w:pPr>
            <w:r w:rsidRPr="00710B57">
              <w:rPr>
                <w:rFonts w:ascii="Times New Roman" w:hAnsi="Times New Roman"/>
                <w:i/>
                <w:sz w:val="22"/>
                <w:szCs w:val="22"/>
              </w:rPr>
              <w:t>газ природный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jc w:val="center"/>
              <w:rPr>
                <w:rFonts w:ascii="Times New Roman" w:hAnsi="Times New Roman"/>
                <w:i/>
                <w:sz w:val="22"/>
                <w:szCs w:val="22"/>
              </w:rPr>
            </w:pPr>
            <w:r w:rsidRPr="00710B57">
              <w:rPr>
                <w:rFonts w:ascii="Times New Roman" w:hAnsi="Times New Roman"/>
                <w:i/>
                <w:sz w:val="22"/>
                <w:szCs w:val="22"/>
              </w:rPr>
              <w:t>10</w:t>
            </w:r>
            <w:r w:rsidRPr="00710B57">
              <w:rPr>
                <w:rFonts w:ascii="Times New Roman" w:hAnsi="Times New Roman"/>
                <w:i/>
                <w:sz w:val="22"/>
                <w:szCs w:val="22"/>
                <w:lang w:val="en-US"/>
              </w:rPr>
              <w:t> </w:t>
            </w:r>
            <w:r w:rsidRPr="00710B57">
              <w:rPr>
                <w:rFonts w:ascii="Times New Roman" w:hAnsi="Times New Roman"/>
                <w:i/>
                <w:sz w:val="22"/>
                <w:szCs w:val="22"/>
              </w:rPr>
              <w:t>743,8</w:t>
            </w:r>
            <w:r w:rsidRPr="00710B57">
              <w:rPr>
                <w:rFonts w:ascii="Times New Roman" w:hAnsi="Times New Roman"/>
                <w:i/>
                <w:sz w:val="22"/>
                <w:szCs w:val="22"/>
                <w:lang w:val="en-US"/>
              </w:rPr>
              <w:t xml:space="preserve"> </w:t>
            </w:r>
            <w:r w:rsidRPr="00710B57">
              <w:rPr>
                <w:rFonts w:ascii="Times New Roman" w:hAnsi="Times New Roman"/>
                <w:i/>
                <w:sz w:val="22"/>
                <w:szCs w:val="22"/>
              </w:rPr>
              <w:t>тыс.куб.м</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jc w:val="center"/>
              <w:rPr>
                <w:rFonts w:ascii="Times New Roman" w:hAnsi="Times New Roman"/>
                <w:i/>
                <w:sz w:val="22"/>
                <w:szCs w:val="22"/>
                <w:lang w:val="en-US"/>
              </w:rPr>
            </w:pPr>
            <w:r w:rsidRPr="00710B57">
              <w:rPr>
                <w:rFonts w:ascii="Times New Roman" w:hAnsi="Times New Roman"/>
                <w:i/>
                <w:sz w:val="22"/>
                <w:szCs w:val="22"/>
              </w:rPr>
              <w:t xml:space="preserve">  49 667,6</w:t>
            </w:r>
          </w:p>
        </w:tc>
      </w:tr>
      <w:tr w:rsidR="00442787" w:rsidRPr="00710B57" w:rsidTr="000B1DFF">
        <w:tc>
          <w:tcPr>
            <w:tcW w:w="888"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rPr>
                <w:rFonts w:ascii="Times New Roman" w:hAnsi="Times New Roman"/>
                <w:i/>
                <w:sz w:val="22"/>
                <w:szCs w:val="22"/>
              </w:rPr>
            </w:pPr>
            <w:r w:rsidRPr="00710B57">
              <w:rPr>
                <w:rFonts w:ascii="Times New Roman" w:hAnsi="Times New Roman"/>
                <w:i/>
                <w:sz w:val="22"/>
                <w:szCs w:val="22"/>
              </w:rPr>
              <w:t>4.</w:t>
            </w:r>
          </w:p>
        </w:tc>
        <w:tc>
          <w:tcPr>
            <w:tcW w:w="3512"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rPr>
                <w:rFonts w:ascii="Times New Roman" w:hAnsi="Times New Roman"/>
                <w:i/>
                <w:sz w:val="22"/>
                <w:szCs w:val="22"/>
              </w:rPr>
            </w:pPr>
            <w:r w:rsidRPr="00710B57">
              <w:rPr>
                <w:rFonts w:ascii="Times New Roman" w:hAnsi="Times New Roman"/>
                <w:i/>
                <w:sz w:val="22"/>
                <w:szCs w:val="22"/>
              </w:rPr>
              <w:t>бензин</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jc w:val="center"/>
              <w:rPr>
                <w:rFonts w:ascii="Times New Roman" w:hAnsi="Times New Roman"/>
                <w:i/>
                <w:sz w:val="22"/>
                <w:szCs w:val="22"/>
              </w:rPr>
            </w:pPr>
            <w:r w:rsidRPr="00710B57">
              <w:rPr>
                <w:rFonts w:ascii="Times New Roman" w:hAnsi="Times New Roman"/>
                <w:i/>
                <w:sz w:val="22"/>
                <w:szCs w:val="22"/>
              </w:rPr>
              <w:t xml:space="preserve">  </w:t>
            </w:r>
            <w:r w:rsidRPr="00710B57">
              <w:rPr>
                <w:rFonts w:ascii="Times New Roman" w:hAnsi="Times New Roman"/>
                <w:i/>
                <w:sz w:val="22"/>
                <w:szCs w:val="22"/>
                <w:lang w:val="en-US"/>
              </w:rPr>
              <w:t>7</w:t>
            </w:r>
            <w:r w:rsidRPr="00710B57">
              <w:rPr>
                <w:rFonts w:ascii="Times New Roman" w:hAnsi="Times New Roman"/>
                <w:i/>
                <w:sz w:val="22"/>
                <w:szCs w:val="22"/>
              </w:rPr>
              <w:t>0,</w:t>
            </w:r>
            <w:r w:rsidRPr="00710B57">
              <w:rPr>
                <w:rFonts w:ascii="Times New Roman" w:hAnsi="Times New Roman"/>
                <w:i/>
                <w:sz w:val="22"/>
                <w:szCs w:val="22"/>
                <w:lang w:val="en-US"/>
              </w:rPr>
              <w:t>3</w:t>
            </w:r>
            <w:r w:rsidRPr="00710B57">
              <w:rPr>
                <w:rFonts w:ascii="Times New Roman" w:hAnsi="Times New Roman"/>
                <w:i/>
                <w:sz w:val="22"/>
                <w:szCs w:val="22"/>
              </w:rPr>
              <w:t xml:space="preserve"> тонн</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jc w:val="center"/>
              <w:rPr>
                <w:rFonts w:ascii="Times New Roman" w:hAnsi="Times New Roman"/>
                <w:i/>
                <w:sz w:val="22"/>
                <w:szCs w:val="22"/>
                <w:lang w:val="en-US"/>
              </w:rPr>
            </w:pPr>
            <w:r w:rsidRPr="00710B57">
              <w:rPr>
                <w:rFonts w:ascii="Times New Roman" w:hAnsi="Times New Roman"/>
                <w:bCs/>
                <w:i/>
                <w:iCs/>
                <w:sz w:val="22"/>
                <w:szCs w:val="22"/>
              </w:rPr>
              <w:t xml:space="preserve">2 </w:t>
            </w:r>
            <w:r w:rsidRPr="00710B57">
              <w:rPr>
                <w:rFonts w:ascii="Times New Roman" w:hAnsi="Times New Roman"/>
                <w:bCs/>
                <w:i/>
                <w:iCs/>
                <w:sz w:val="22"/>
                <w:szCs w:val="22"/>
                <w:lang w:val="en-US"/>
              </w:rPr>
              <w:t>8</w:t>
            </w:r>
            <w:r w:rsidRPr="00710B57">
              <w:rPr>
                <w:rFonts w:ascii="Times New Roman" w:hAnsi="Times New Roman"/>
                <w:bCs/>
                <w:i/>
                <w:iCs/>
                <w:sz w:val="22"/>
                <w:szCs w:val="22"/>
              </w:rPr>
              <w:t>52,8</w:t>
            </w:r>
          </w:p>
        </w:tc>
      </w:tr>
      <w:tr w:rsidR="00442787" w:rsidRPr="00710B57" w:rsidTr="000B1DFF">
        <w:tc>
          <w:tcPr>
            <w:tcW w:w="888"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rPr>
                <w:rFonts w:ascii="Times New Roman" w:hAnsi="Times New Roman"/>
                <w:i/>
                <w:sz w:val="22"/>
                <w:szCs w:val="22"/>
              </w:rPr>
            </w:pPr>
            <w:r w:rsidRPr="00710B57">
              <w:rPr>
                <w:rFonts w:ascii="Times New Roman" w:hAnsi="Times New Roman"/>
                <w:i/>
                <w:sz w:val="22"/>
                <w:szCs w:val="22"/>
              </w:rPr>
              <w:t>5.</w:t>
            </w:r>
          </w:p>
        </w:tc>
        <w:tc>
          <w:tcPr>
            <w:tcW w:w="3512"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rPr>
                <w:rFonts w:ascii="Times New Roman" w:hAnsi="Times New Roman"/>
                <w:i/>
                <w:sz w:val="22"/>
                <w:szCs w:val="22"/>
              </w:rPr>
            </w:pPr>
            <w:r w:rsidRPr="00710B57">
              <w:rPr>
                <w:rFonts w:ascii="Times New Roman" w:hAnsi="Times New Roman"/>
                <w:i/>
                <w:sz w:val="22"/>
                <w:szCs w:val="22"/>
              </w:rPr>
              <w:t>топливо дизельное</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jc w:val="center"/>
              <w:rPr>
                <w:rFonts w:ascii="Times New Roman" w:hAnsi="Times New Roman"/>
                <w:i/>
                <w:sz w:val="22"/>
                <w:szCs w:val="22"/>
              </w:rPr>
            </w:pPr>
            <w:r w:rsidRPr="00710B57">
              <w:rPr>
                <w:rFonts w:ascii="Times New Roman" w:hAnsi="Times New Roman"/>
                <w:i/>
                <w:sz w:val="22"/>
                <w:szCs w:val="22"/>
              </w:rPr>
              <w:t>99,0 тонн</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42787" w:rsidRPr="00710B57" w:rsidRDefault="00442787" w:rsidP="000B1DFF">
            <w:pPr>
              <w:pStyle w:val="1"/>
              <w:spacing w:before="0" w:after="0"/>
              <w:ind w:right="312"/>
              <w:jc w:val="center"/>
              <w:rPr>
                <w:rFonts w:ascii="Times New Roman" w:hAnsi="Times New Roman"/>
                <w:i/>
                <w:sz w:val="22"/>
                <w:szCs w:val="22"/>
              </w:rPr>
            </w:pPr>
            <w:r w:rsidRPr="00710B57">
              <w:rPr>
                <w:rFonts w:ascii="Times New Roman" w:hAnsi="Times New Roman"/>
                <w:i/>
                <w:sz w:val="22"/>
                <w:szCs w:val="22"/>
                <w:lang w:val="en-US"/>
              </w:rPr>
              <w:t>4</w:t>
            </w:r>
            <w:r w:rsidRPr="00710B57">
              <w:rPr>
                <w:rFonts w:ascii="Times New Roman" w:hAnsi="Times New Roman"/>
                <w:i/>
                <w:sz w:val="22"/>
                <w:szCs w:val="22"/>
              </w:rPr>
              <w:t xml:space="preserve"> 863,8  </w:t>
            </w:r>
          </w:p>
        </w:tc>
      </w:tr>
    </w:tbl>
    <w:p w:rsidR="00442787" w:rsidRPr="00710B57" w:rsidRDefault="00442787" w:rsidP="00442787">
      <w:pPr>
        <w:rPr>
          <w:sz w:val="22"/>
          <w:szCs w:val="22"/>
        </w:rPr>
      </w:pPr>
      <w:r w:rsidRPr="00710B57">
        <w:rPr>
          <w:sz w:val="22"/>
          <w:szCs w:val="22"/>
        </w:rPr>
        <w:t> </w:t>
      </w:r>
    </w:p>
    <w:p w:rsidR="00442787" w:rsidRPr="00710B57" w:rsidRDefault="00442787" w:rsidP="00442787">
      <w:pPr>
        <w:pStyle w:val="1"/>
        <w:spacing w:before="0" w:after="0"/>
        <w:ind w:right="312"/>
        <w:jc w:val="center"/>
        <w:rPr>
          <w:rFonts w:ascii="Times New Roman" w:hAnsi="Times New Roman"/>
          <w:sz w:val="22"/>
          <w:szCs w:val="22"/>
          <w:u w:val="single"/>
        </w:rPr>
      </w:pPr>
      <w:r w:rsidRPr="00710B57">
        <w:rPr>
          <w:rFonts w:ascii="Times New Roman" w:hAnsi="Times New Roman"/>
          <w:sz w:val="22"/>
          <w:szCs w:val="22"/>
          <w:u w:val="single"/>
        </w:rPr>
        <w:t>6. Перспективы развития общества</w:t>
      </w:r>
    </w:p>
    <w:p w:rsidR="00442787" w:rsidRPr="00710B57" w:rsidRDefault="00442787" w:rsidP="00442787">
      <w:pPr>
        <w:spacing w:before="100" w:beforeAutospacing="1"/>
        <w:rPr>
          <w:rFonts w:ascii="Arial" w:hAnsi="Arial" w:cs="Arial"/>
          <w:sz w:val="22"/>
          <w:szCs w:val="22"/>
        </w:rPr>
      </w:pPr>
      <w:r w:rsidRPr="00710B57">
        <w:rPr>
          <w:b/>
          <w:bCs/>
          <w:i/>
          <w:iCs/>
          <w:sz w:val="22"/>
          <w:szCs w:val="22"/>
        </w:rPr>
        <w:t>Состояние промышленного производства в России определяет возможности роста или снижения производства твердых сплавов. Предприятия соответствующих отраслей промышленности, использующие твердые сплавы:</w:t>
      </w:r>
      <w:r w:rsidRPr="00710B57">
        <w:rPr>
          <w:b/>
          <w:bCs/>
          <w:i/>
          <w:iCs/>
          <w:sz w:val="22"/>
          <w:szCs w:val="22"/>
        </w:rPr>
        <w:br/>
        <w:t xml:space="preserve"> Машиностроительные предприятия -  являются потребителями металлорежущего инструмента и инструмента для бесстружковой обработки металлов давлением;</w:t>
      </w:r>
      <w:r w:rsidRPr="00710B57">
        <w:rPr>
          <w:b/>
          <w:bCs/>
          <w:i/>
          <w:iCs/>
          <w:sz w:val="22"/>
          <w:szCs w:val="22"/>
        </w:rPr>
        <w:br/>
        <w:t>Горнодобывающие предприятия -  являются потребителями бурового и породоразрушающего инструмента;</w:t>
      </w:r>
    </w:p>
    <w:p w:rsidR="00442787" w:rsidRPr="00710B57" w:rsidRDefault="00442787" w:rsidP="00442787">
      <w:pPr>
        <w:rPr>
          <w:rFonts w:ascii="Arial" w:hAnsi="Arial" w:cs="Arial"/>
          <w:sz w:val="22"/>
          <w:szCs w:val="22"/>
        </w:rPr>
      </w:pPr>
      <w:r w:rsidRPr="00710B57">
        <w:rPr>
          <w:b/>
          <w:bCs/>
          <w:i/>
          <w:iCs/>
          <w:sz w:val="22"/>
          <w:szCs w:val="22"/>
        </w:rPr>
        <w:t>Предприятия дорожной отрасли -  являются потребителями специального инструмента для ремонта асфальтобетонных покрытий и содержания дорог в зимнее время;</w:t>
      </w:r>
    </w:p>
    <w:p w:rsidR="00442787" w:rsidRPr="00710B57" w:rsidRDefault="00442787" w:rsidP="00442787">
      <w:pPr>
        <w:rPr>
          <w:rFonts w:ascii="Arial" w:hAnsi="Arial" w:cs="Arial"/>
          <w:sz w:val="22"/>
          <w:szCs w:val="22"/>
        </w:rPr>
      </w:pPr>
      <w:r w:rsidRPr="00710B57">
        <w:rPr>
          <w:b/>
          <w:bCs/>
          <w:i/>
          <w:iCs/>
          <w:sz w:val="22"/>
          <w:szCs w:val="22"/>
        </w:rPr>
        <w:t xml:space="preserve"> Предприятия, занимающиеся траншейной и бестраншейной прокладкой коммуникаций и труб -  являются потребителями специальных резцов для этого вида деятельности.</w:t>
      </w:r>
    </w:p>
    <w:p w:rsidR="00442787" w:rsidRPr="00710B57" w:rsidRDefault="00442787" w:rsidP="00442787">
      <w:pPr>
        <w:rPr>
          <w:b/>
          <w:bCs/>
          <w:i/>
          <w:iCs/>
          <w:sz w:val="22"/>
          <w:szCs w:val="22"/>
        </w:rPr>
      </w:pPr>
    </w:p>
    <w:p w:rsidR="00442787" w:rsidRPr="00710B57" w:rsidRDefault="00442787" w:rsidP="00442787">
      <w:pPr>
        <w:rPr>
          <w:rFonts w:ascii="Arial" w:hAnsi="Arial" w:cs="Arial"/>
          <w:sz w:val="22"/>
          <w:szCs w:val="22"/>
        </w:rPr>
      </w:pPr>
      <w:r w:rsidRPr="00710B57">
        <w:rPr>
          <w:b/>
          <w:bCs/>
          <w:i/>
          <w:iCs/>
          <w:sz w:val="22"/>
          <w:szCs w:val="22"/>
        </w:rPr>
        <w:t>Эмитент имеет широкое признание потребителей твердых сплавов во всех отраслях как изготовитель качественной продукции соответствующих форм, марок твердых сплавов и твердосплавных изделий. Продукция эмитента пользуется спросом на территории России, а также в ближнем и дальнем зарубежье.</w:t>
      </w:r>
    </w:p>
    <w:p w:rsidR="00442787" w:rsidRPr="00710B57" w:rsidRDefault="00442787" w:rsidP="00442787">
      <w:pPr>
        <w:rPr>
          <w:rFonts w:ascii="Arial" w:hAnsi="Arial" w:cs="Arial"/>
          <w:sz w:val="22"/>
          <w:szCs w:val="22"/>
        </w:rPr>
      </w:pPr>
      <w:r w:rsidRPr="00710B57">
        <w:rPr>
          <w:b/>
          <w:bCs/>
          <w:i/>
          <w:iCs/>
          <w:sz w:val="22"/>
          <w:szCs w:val="22"/>
        </w:rPr>
        <w:t>Приобретение нового оборудования, освоение новых видов продукции остаются приоритетными направлениями в планах деятельности эмитента.</w:t>
      </w:r>
    </w:p>
    <w:p w:rsidR="00442787" w:rsidRPr="00710B57" w:rsidRDefault="00442787" w:rsidP="00442787">
      <w:pPr>
        <w:ind w:right="312"/>
        <w:rPr>
          <w:rFonts w:ascii="Arial" w:hAnsi="Arial"/>
          <w:sz w:val="22"/>
          <w:szCs w:val="22"/>
        </w:rPr>
      </w:pPr>
    </w:p>
    <w:p w:rsidR="00442787" w:rsidRPr="00710B57" w:rsidRDefault="00442787" w:rsidP="00442787">
      <w:pPr>
        <w:pStyle w:val="1"/>
        <w:spacing w:before="0" w:after="0"/>
        <w:ind w:right="312"/>
        <w:jc w:val="center"/>
        <w:rPr>
          <w:rFonts w:ascii="Times New Roman" w:hAnsi="Times New Roman"/>
          <w:sz w:val="22"/>
          <w:szCs w:val="22"/>
          <w:u w:val="single"/>
        </w:rPr>
      </w:pPr>
      <w:r w:rsidRPr="00710B57">
        <w:rPr>
          <w:rFonts w:ascii="Times New Roman" w:hAnsi="Times New Roman"/>
          <w:sz w:val="22"/>
          <w:szCs w:val="22"/>
          <w:u w:val="single"/>
        </w:rPr>
        <w:t>7. Распределение прибыли, в том числе начисление и выплата</w:t>
      </w:r>
    </w:p>
    <w:p w:rsidR="00442787" w:rsidRPr="00710B57" w:rsidRDefault="00442787" w:rsidP="00442787">
      <w:pPr>
        <w:pStyle w:val="1"/>
        <w:spacing w:before="0" w:after="0"/>
        <w:ind w:right="312"/>
        <w:jc w:val="center"/>
        <w:rPr>
          <w:rFonts w:ascii="Times New Roman" w:hAnsi="Times New Roman"/>
          <w:sz w:val="22"/>
          <w:szCs w:val="22"/>
          <w:u w:val="single"/>
        </w:rPr>
      </w:pPr>
      <w:r w:rsidRPr="00710B57">
        <w:rPr>
          <w:rFonts w:ascii="Times New Roman" w:hAnsi="Times New Roman"/>
          <w:sz w:val="22"/>
          <w:szCs w:val="22"/>
          <w:u w:val="single"/>
        </w:rPr>
        <w:t xml:space="preserve"> объявленных (начисленных) дивидендов по акциям общества</w:t>
      </w:r>
    </w:p>
    <w:p w:rsidR="00442787" w:rsidRPr="00710B57" w:rsidRDefault="00442787" w:rsidP="00442787">
      <w:pPr>
        <w:rPr>
          <w:sz w:val="22"/>
          <w:szCs w:val="22"/>
        </w:rPr>
      </w:pPr>
    </w:p>
    <w:p w:rsidR="00442787" w:rsidRPr="00710B57" w:rsidRDefault="00442787" w:rsidP="00442787">
      <w:pPr>
        <w:ind w:right="312" w:firstLine="703"/>
        <w:rPr>
          <w:b/>
          <w:i/>
          <w:sz w:val="22"/>
          <w:szCs w:val="22"/>
        </w:rPr>
      </w:pPr>
      <w:r w:rsidRPr="00710B57">
        <w:rPr>
          <w:b/>
          <w:i/>
          <w:sz w:val="22"/>
          <w:szCs w:val="22"/>
        </w:rPr>
        <w:t xml:space="preserve">В 2022 году годовым общим собранием акционеров не принималось решение о выплате дивидендов по акциям общества. </w:t>
      </w:r>
    </w:p>
    <w:p w:rsidR="00442787" w:rsidRPr="00710B57" w:rsidRDefault="00442787" w:rsidP="00442787">
      <w:pPr>
        <w:autoSpaceDE w:val="0"/>
        <w:autoSpaceDN w:val="0"/>
        <w:ind w:firstLine="703"/>
        <w:jc w:val="both"/>
        <w:rPr>
          <w:b/>
          <w:bCs/>
          <w:i/>
          <w:sz w:val="22"/>
          <w:szCs w:val="22"/>
        </w:rPr>
      </w:pPr>
      <w:r w:rsidRPr="00710B57">
        <w:rPr>
          <w:b/>
          <w:i/>
          <w:sz w:val="22"/>
          <w:szCs w:val="22"/>
        </w:rPr>
        <w:t>По рекомендациям Наблюдательного совета Общества – полученный убыток покрыть за счет нераспределенной прибыли прошлых лет полностью.</w:t>
      </w:r>
    </w:p>
    <w:p w:rsidR="00442787" w:rsidRPr="00710B57" w:rsidRDefault="00442787" w:rsidP="00442787">
      <w:pPr>
        <w:ind w:right="312" w:firstLine="703"/>
        <w:rPr>
          <w:b/>
          <w:i/>
          <w:sz w:val="22"/>
          <w:szCs w:val="22"/>
        </w:rPr>
      </w:pPr>
    </w:p>
    <w:p w:rsidR="00442787" w:rsidRPr="00710B57" w:rsidRDefault="00442787" w:rsidP="00442787">
      <w:pPr>
        <w:pStyle w:val="1"/>
        <w:spacing w:before="0" w:after="0"/>
        <w:ind w:right="312"/>
        <w:jc w:val="center"/>
        <w:rPr>
          <w:rFonts w:ascii="Times New Roman" w:hAnsi="Times New Roman"/>
          <w:sz w:val="22"/>
          <w:szCs w:val="22"/>
          <w:u w:val="single"/>
        </w:rPr>
      </w:pPr>
      <w:r w:rsidRPr="00710B57">
        <w:rPr>
          <w:rFonts w:ascii="Times New Roman" w:hAnsi="Times New Roman"/>
          <w:sz w:val="22"/>
          <w:szCs w:val="22"/>
          <w:u w:val="single"/>
        </w:rPr>
        <w:lastRenderedPageBreak/>
        <w:t>8. Описание основных факторов риска, связанных с деятельностью общества</w:t>
      </w:r>
    </w:p>
    <w:p w:rsidR="00442787" w:rsidRPr="00710B57" w:rsidRDefault="00442787" w:rsidP="00442787">
      <w:pPr>
        <w:rPr>
          <w:sz w:val="22"/>
          <w:szCs w:val="22"/>
        </w:rPr>
      </w:pPr>
    </w:p>
    <w:p w:rsidR="00442787" w:rsidRPr="00710B57" w:rsidRDefault="00442787" w:rsidP="00442787">
      <w:pPr>
        <w:ind w:right="312" w:firstLine="709"/>
        <w:rPr>
          <w:b/>
          <w:sz w:val="22"/>
          <w:szCs w:val="22"/>
        </w:rPr>
      </w:pPr>
      <w:r w:rsidRPr="00710B57">
        <w:rPr>
          <w:b/>
          <w:sz w:val="22"/>
          <w:szCs w:val="22"/>
        </w:rPr>
        <w:t>8.1. Отраслевые риски</w:t>
      </w:r>
    </w:p>
    <w:p w:rsidR="00442787" w:rsidRPr="00710B57" w:rsidRDefault="00442787" w:rsidP="00442787">
      <w:pPr>
        <w:pStyle w:val="Normal2"/>
        <w:widowControl/>
        <w:spacing w:before="0"/>
        <w:ind w:left="0" w:right="312" w:firstLine="709"/>
        <w:rPr>
          <w:b/>
          <w:i/>
          <w:szCs w:val="22"/>
        </w:rPr>
      </w:pPr>
      <w:r w:rsidRPr="00710B57">
        <w:rPr>
          <w:b/>
          <w:i/>
          <w:szCs w:val="22"/>
        </w:rPr>
        <w:t xml:space="preserve">Отраслевые риски общества связаны с факторами, влияющими на рыночное ценообразование выпускаемой продукции – колебание цен на сырье, общие тенденции развития отрасли. </w:t>
      </w:r>
    </w:p>
    <w:p w:rsidR="00442787" w:rsidRPr="00710B57" w:rsidRDefault="00442787" w:rsidP="00442787">
      <w:pPr>
        <w:pStyle w:val="Normal2"/>
        <w:widowControl/>
        <w:tabs>
          <w:tab w:val="left" w:pos="2160"/>
        </w:tabs>
        <w:spacing w:before="0"/>
        <w:ind w:left="0" w:right="312" w:firstLine="709"/>
        <w:rPr>
          <w:b/>
          <w:i/>
          <w:color w:val="000000"/>
          <w:szCs w:val="22"/>
        </w:rPr>
      </w:pPr>
      <w:r w:rsidRPr="00710B57">
        <w:rPr>
          <w:b/>
          <w:i/>
          <w:szCs w:val="22"/>
        </w:rPr>
        <w:t xml:space="preserve">В связи с высокой материалоемкостью производства наиболее существенным является риск, связанный с возможным изменением цен на сырье. </w:t>
      </w:r>
      <w:r w:rsidRPr="00710B57">
        <w:rPr>
          <w:b/>
          <w:i/>
          <w:color w:val="000000"/>
          <w:szCs w:val="22"/>
        </w:rPr>
        <w:t>Несмотря на то, что общество использует преимущественно сырье отечественного производства, цены на основные виды сырья на внутреннем рынке ориентированы на цены внешнего рынка, из-за недостаточности сырьевой базы на территории Российской Федерации и производителей сырья необходимого качества.</w:t>
      </w:r>
    </w:p>
    <w:p w:rsidR="00442787" w:rsidRPr="00710B57" w:rsidRDefault="00442787" w:rsidP="00442787">
      <w:pPr>
        <w:pStyle w:val="BodyText21"/>
        <w:spacing w:before="0"/>
        <w:ind w:right="312" w:firstLine="709"/>
        <w:rPr>
          <w:b/>
          <w:i/>
          <w:color w:val="000000"/>
          <w:sz w:val="22"/>
          <w:szCs w:val="22"/>
        </w:rPr>
      </w:pPr>
      <w:r w:rsidRPr="00710B57">
        <w:rPr>
          <w:b/>
          <w:i/>
          <w:color w:val="000000"/>
          <w:sz w:val="22"/>
          <w:szCs w:val="22"/>
        </w:rPr>
        <w:t xml:space="preserve">Данный фактор риска нивелирует то обстоятельство, что общество, помимо использования первичного сырья, имеет технологию переработки отходов твердосплавного производства, что позволяет перерабатывать отходы собственного производства. </w:t>
      </w:r>
    </w:p>
    <w:p w:rsidR="00442787" w:rsidRPr="00710B57" w:rsidRDefault="00442787" w:rsidP="00442787">
      <w:pPr>
        <w:pStyle w:val="BodyText21"/>
        <w:spacing w:before="0"/>
        <w:ind w:right="312" w:firstLine="709"/>
        <w:rPr>
          <w:sz w:val="22"/>
          <w:szCs w:val="22"/>
        </w:rPr>
      </w:pPr>
      <w:r w:rsidRPr="00710B57">
        <w:rPr>
          <w:b/>
          <w:i/>
          <w:color w:val="000000"/>
          <w:sz w:val="22"/>
          <w:szCs w:val="22"/>
        </w:rPr>
        <w:t>Рост цен на продукцию общества может вызвать некоторое снижение объема продаж на внутреннем рынке. Но, так как общество является монополистом по твердым сплавам и смесям на рынке Российской Федерации, существенного влияния на деятельность общества, которое сделало бы невозможным исполнение обязательств по ценным бумагам, данный фактор риска оказать не может. На внешнем рынке рост цен на продукцию также может привести к снижению продаж, но так как доля реализации продукции на этом рынке невелика, влияние фактора на деятельность общества нельзя назвать значительным.</w:t>
      </w:r>
    </w:p>
    <w:p w:rsidR="00442787" w:rsidRPr="00710B57" w:rsidRDefault="00442787" w:rsidP="00442787">
      <w:pPr>
        <w:tabs>
          <w:tab w:val="left" w:pos="2160"/>
        </w:tabs>
        <w:ind w:right="312" w:firstLine="709"/>
        <w:rPr>
          <w:b/>
          <w:sz w:val="22"/>
          <w:szCs w:val="22"/>
        </w:rPr>
      </w:pPr>
    </w:p>
    <w:p w:rsidR="00442787" w:rsidRPr="00710B57" w:rsidRDefault="00442787" w:rsidP="00442787">
      <w:pPr>
        <w:tabs>
          <w:tab w:val="left" w:pos="2160"/>
        </w:tabs>
        <w:ind w:right="312" w:firstLine="709"/>
        <w:rPr>
          <w:b/>
          <w:sz w:val="22"/>
          <w:szCs w:val="22"/>
        </w:rPr>
      </w:pPr>
      <w:r w:rsidRPr="00710B57">
        <w:rPr>
          <w:b/>
          <w:sz w:val="22"/>
          <w:szCs w:val="22"/>
        </w:rPr>
        <w:t>8.2. Страновые и региональные риски</w:t>
      </w:r>
    </w:p>
    <w:p w:rsidR="00442787" w:rsidRPr="00710B57" w:rsidRDefault="00442787" w:rsidP="00442787">
      <w:pPr>
        <w:pStyle w:val="Normal2"/>
        <w:widowControl/>
        <w:spacing w:before="0"/>
        <w:ind w:left="0" w:right="312" w:firstLine="709"/>
        <w:rPr>
          <w:b/>
          <w:i/>
          <w:szCs w:val="22"/>
        </w:rPr>
      </w:pPr>
      <w:r w:rsidRPr="00710B57">
        <w:rPr>
          <w:b/>
          <w:i/>
          <w:szCs w:val="22"/>
        </w:rPr>
        <w:t>Непосредственную угрозу осуществлению инвестиционных проектов может представлять ухудшение политического и экономического положения в Свердловской области и в целом в Российской Федерации, что повлечет удорожание стоимости производства твердых сплавов.</w:t>
      </w:r>
    </w:p>
    <w:p w:rsidR="00442787" w:rsidRPr="00710B57" w:rsidRDefault="00442787" w:rsidP="00442787">
      <w:pPr>
        <w:pStyle w:val="Normal2"/>
        <w:widowControl/>
        <w:spacing w:before="0"/>
        <w:ind w:left="0" w:right="312" w:firstLine="709"/>
        <w:rPr>
          <w:b/>
          <w:i/>
          <w:szCs w:val="22"/>
        </w:rPr>
      </w:pPr>
      <w:r w:rsidRPr="00710B57">
        <w:rPr>
          <w:b/>
          <w:i/>
          <w:szCs w:val="22"/>
        </w:rPr>
        <w:t>Географическое расположение Свердловской области благоприятно в отношении удаленности от «горячих точек», политическая и экономическая ситуация в области стабильны, поэтому возникновение рисков, связанных с возможными военными конфликтами, введением чрезвычайного положения и забастовками маловероятно.</w:t>
      </w:r>
    </w:p>
    <w:p w:rsidR="00442787" w:rsidRPr="00710B57" w:rsidRDefault="00442787" w:rsidP="00442787">
      <w:pPr>
        <w:pStyle w:val="Normal2"/>
        <w:widowControl/>
        <w:spacing w:before="0"/>
        <w:ind w:left="0" w:right="312" w:firstLine="709"/>
        <w:rPr>
          <w:b/>
          <w:i/>
          <w:szCs w:val="22"/>
        </w:rPr>
      </w:pPr>
      <w:r w:rsidRPr="00710B57">
        <w:rPr>
          <w:b/>
          <w:i/>
          <w:szCs w:val="22"/>
        </w:rPr>
        <w:t>Высокий уровень развития инфраструктуры Свердловской области снижает вероятность возникновения рисков, связанных с возможным прекращением транспортного сообщения в связи с удаленностью и труднодоступностью общества.</w:t>
      </w:r>
    </w:p>
    <w:p w:rsidR="00442787" w:rsidRPr="00710B57" w:rsidRDefault="00442787" w:rsidP="00442787">
      <w:pPr>
        <w:pStyle w:val="Normal2"/>
        <w:widowControl/>
        <w:spacing w:before="0"/>
        <w:ind w:left="0" w:right="312" w:firstLine="709"/>
        <w:rPr>
          <w:b/>
          <w:i/>
          <w:szCs w:val="22"/>
        </w:rPr>
      </w:pPr>
      <w:r w:rsidRPr="00710B57">
        <w:rPr>
          <w:b/>
          <w:i/>
          <w:szCs w:val="22"/>
        </w:rPr>
        <w:t>Риски, связанные с возможным возникновением стихийных бедствий (землетрясения, наводнения, сход селевых потоков и др.) в климатических условиях региона маловероятны. Повышенной опасностью для общества могут служить обильные снегопады и ураганные ветры, угрожающие временным прекращением электроснабжения.</w:t>
      </w:r>
    </w:p>
    <w:p w:rsidR="00442787" w:rsidRPr="00710B57" w:rsidRDefault="00442787" w:rsidP="00442787">
      <w:pPr>
        <w:pStyle w:val="Normal2"/>
        <w:widowControl/>
        <w:spacing w:before="0"/>
        <w:ind w:left="0" w:right="312" w:firstLine="709"/>
        <w:rPr>
          <w:b/>
          <w:i/>
          <w:szCs w:val="22"/>
        </w:rPr>
      </w:pPr>
      <w:r w:rsidRPr="00710B57">
        <w:rPr>
          <w:b/>
          <w:i/>
          <w:szCs w:val="22"/>
        </w:rPr>
        <w:t>В случае возникновения аварийной ситуации в результате стихийного бедствия в АО «КЗТС» начинает действовать утвержденный в установленном порядке план ликвидации аварий для предотвращения чрезвычайных ситуаций техногенного характера.</w:t>
      </w:r>
    </w:p>
    <w:p w:rsidR="00442787" w:rsidRPr="00710B57" w:rsidRDefault="00442787" w:rsidP="00442787">
      <w:pPr>
        <w:pStyle w:val="Normal2"/>
        <w:widowControl/>
        <w:spacing w:before="0"/>
        <w:ind w:left="0" w:right="312" w:firstLine="709"/>
        <w:rPr>
          <w:b/>
          <w:i/>
          <w:szCs w:val="22"/>
        </w:rPr>
      </w:pPr>
    </w:p>
    <w:p w:rsidR="00442787" w:rsidRPr="00710B57" w:rsidRDefault="00442787" w:rsidP="00442787">
      <w:pPr>
        <w:tabs>
          <w:tab w:val="left" w:pos="2160"/>
        </w:tabs>
        <w:ind w:right="312" w:firstLine="709"/>
        <w:rPr>
          <w:b/>
          <w:sz w:val="22"/>
          <w:szCs w:val="22"/>
        </w:rPr>
      </w:pPr>
      <w:r w:rsidRPr="00710B57">
        <w:rPr>
          <w:b/>
          <w:sz w:val="22"/>
          <w:szCs w:val="22"/>
        </w:rPr>
        <w:t>8.3. Финансовые риски</w:t>
      </w:r>
    </w:p>
    <w:p w:rsidR="00442787" w:rsidRPr="00710B57" w:rsidRDefault="00442787" w:rsidP="00442787">
      <w:pPr>
        <w:ind w:right="312" w:firstLine="709"/>
        <w:rPr>
          <w:sz w:val="22"/>
          <w:szCs w:val="22"/>
        </w:rPr>
      </w:pPr>
      <w:r w:rsidRPr="00710B57">
        <w:rPr>
          <w:rStyle w:val="Subst0"/>
          <w:sz w:val="22"/>
          <w:szCs w:val="22"/>
        </w:rPr>
        <w:t>Эмитент подвержен риску инфляционного роста затрат, вследствие зависимости существенной части затрат от уровня инфляции в стране. Отрицательное влияние инфляции на финансово-экономическую деятельность предприятия может быть вызвано следующими рисками:</w:t>
      </w:r>
      <w:r w:rsidRPr="00710B57">
        <w:rPr>
          <w:rStyle w:val="Subst0"/>
          <w:sz w:val="22"/>
          <w:szCs w:val="22"/>
        </w:rPr>
        <w:br/>
        <w:t>а) риск, связанный с потерями реальной стоимости дебиторской задолженности при отсрочке/ задержке платежа;</w:t>
      </w:r>
      <w:r w:rsidRPr="00710B57">
        <w:rPr>
          <w:rStyle w:val="Subst0"/>
          <w:sz w:val="22"/>
          <w:szCs w:val="22"/>
        </w:rPr>
        <w:br/>
        <w:t xml:space="preserve">б) риск увеличения стоимости сырья, закупаемого на внутреннем рынке за рубли, но цены на которое определяется из расчета мировых цен в долларах США.     </w:t>
      </w:r>
      <w:r w:rsidRPr="00710B57">
        <w:rPr>
          <w:rStyle w:val="Subst0"/>
          <w:sz w:val="22"/>
          <w:szCs w:val="22"/>
        </w:rPr>
        <w:br/>
        <w:t xml:space="preserve">в) риск увеличения себестоимости товаров (работ, услуг) из-за увеличения цен на энергоносители, транспортные расходы, заработную плату и т.п. </w:t>
      </w:r>
      <w:r w:rsidRPr="00710B57">
        <w:rPr>
          <w:rStyle w:val="Subst0"/>
          <w:sz w:val="22"/>
          <w:szCs w:val="22"/>
        </w:rPr>
        <w:br/>
        <w:t xml:space="preserve">    Инфляция оказывает отрицательное влияние на деятельность эмитента, но не </w:t>
      </w:r>
      <w:r w:rsidRPr="00710B57">
        <w:rPr>
          <w:rStyle w:val="Subst0"/>
          <w:sz w:val="22"/>
          <w:szCs w:val="22"/>
        </w:rPr>
        <w:lastRenderedPageBreak/>
        <w:t>является  существенным фактором риска. Это объясняется тем, что основную часть материальных затрат на производство составляют затраты на сырье и материалы, цены на которые ориентированы на уровень мирового рынка, а рост тарифов на энергоносители регулируется государством. Прогнозируемая инфляция 2022г. не является критичной для эмитента. Более значительное влияние на издержки оказывает изменение валютного курса. Риск увеличения стоимости сырья и материалов существует, но он может нивелироваться ростом выручки, так как цены на продукцию эмитента определяются по уровню цен мировых производителей, присутствующих на рынке Российской Федерации. С ростом курса валют цены внутреннего рынка возрастут, что позволит пересмотреть уровень цен на продукцию эмитента для компенсации затрат.</w:t>
      </w:r>
      <w:r w:rsidRPr="00710B57">
        <w:rPr>
          <w:rStyle w:val="Subst0"/>
          <w:sz w:val="22"/>
          <w:szCs w:val="22"/>
        </w:rPr>
        <w:br/>
        <w:t xml:space="preserve">       Для уменьшения влияния инфляционного риска эмитент проводит постоянную работу по ускорению оборачиваемости дебиторской задолженности, снижению издержек производства.</w:t>
      </w:r>
      <w:r w:rsidRPr="00710B57">
        <w:rPr>
          <w:rStyle w:val="Subst0"/>
          <w:sz w:val="22"/>
          <w:szCs w:val="22"/>
        </w:rPr>
        <w:br/>
        <w:t xml:space="preserve">      Предприятие не подвержено риску изменения процентных ставок, так как не использует заемные средства в кредитных учреждениях. </w:t>
      </w:r>
      <w:r w:rsidRPr="00710B57">
        <w:rPr>
          <w:rStyle w:val="Subst0"/>
          <w:sz w:val="22"/>
          <w:szCs w:val="22"/>
        </w:rPr>
        <w:br/>
        <w:t xml:space="preserve">      Финансовые риски имеют место при оплате импортных контрактов, при покупке валюты, из-за сложности в прогнозах относительно курса доллара и евро. </w:t>
      </w:r>
      <w:r w:rsidRPr="00710B57">
        <w:rPr>
          <w:rStyle w:val="Subst0"/>
          <w:sz w:val="22"/>
          <w:szCs w:val="22"/>
        </w:rPr>
        <w:br/>
        <w:t xml:space="preserve">      В случае недостаточности собственных средств на валютных счетах, эмитент вынужден покупать валюту у банка и подвергается валютным рискам, неся потери за разницей между курсом Центробанка и курсом покупки валюты у исполняющего банка. </w:t>
      </w:r>
      <w:r w:rsidRPr="00710B57">
        <w:rPr>
          <w:rStyle w:val="Subst0"/>
          <w:sz w:val="22"/>
          <w:szCs w:val="22"/>
        </w:rPr>
        <w:br/>
        <w:t xml:space="preserve">      При экспортных поставках изменение курса валют влияет на увеличение (уменьшении) реализации по ранее отгруженной продукции.</w:t>
      </w:r>
      <w:r w:rsidRPr="00710B57">
        <w:rPr>
          <w:rStyle w:val="Subst0"/>
          <w:sz w:val="22"/>
          <w:szCs w:val="22"/>
        </w:rPr>
        <w:br/>
      </w:r>
    </w:p>
    <w:p w:rsidR="00442787" w:rsidRPr="00710B57" w:rsidRDefault="00442787" w:rsidP="00442787">
      <w:pPr>
        <w:ind w:right="312" w:firstLine="709"/>
        <w:rPr>
          <w:b/>
          <w:sz w:val="22"/>
          <w:szCs w:val="22"/>
        </w:rPr>
      </w:pPr>
      <w:r w:rsidRPr="00710B57">
        <w:rPr>
          <w:b/>
          <w:sz w:val="22"/>
          <w:szCs w:val="22"/>
        </w:rPr>
        <w:t>8.4. Правовые риски</w:t>
      </w:r>
    </w:p>
    <w:p w:rsidR="00442787" w:rsidRPr="00710B57" w:rsidRDefault="00442787" w:rsidP="00442787">
      <w:pPr>
        <w:pStyle w:val="13"/>
        <w:spacing w:before="0"/>
        <w:ind w:right="312" w:firstLine="709"/>
        <w:jc w:val="left"/>
        <w:rPr>
          <w:i/>
          <w:szCs w:val="22"/>
        </w:rPr>
      </w:pPr>
      <w:r w:rsidRPr="00710B57">
        <w:rPr>
          <w:i/>
          <w:szCs w:val="22"/>
        </w:rPr>
        <w:t>Первое.     Правовые риски, связанные с деятельностью общества, возникновение которых возможно у акционеров в связи с приобретением ими размещаемых эмиссионных ценных бумаг, в случаях, установленных законодательством:</w:t>
      </w:r>
    </w:p>
    <w:p w:rsidR="00442787" w:rsidRPr="00710B57" w:rsidRDefault="00442787" w:rsidP="00442787">
      <w:pPr>
        <w:pStyle w:val="13"/>
        <w:spacing w:before="0"/>
        <w:ind w:right="312" w:firstLine="709"/>
        <w:jc w:val="left"/>
        <w:rPr>
          <w:i/>
          <w:szCs w:val="22"/>
        </w:rPr>
      </w:pPr>
      <w:r w:rsidRPr="00710B57">
        <w:rPr>
          <w:i/>
          <w:szCs w:val="22"/>
        </w:rPr>
        <w:t>а) Риск убытков, связанных с деятельностью общества, в пределах стоимости принадлежащих им акций (п.1 ст.96 ГК РФ и п.1 ст.2 ФЗ «Об акционерных обществах»).</w:t>
      </w:r>
    </w:p>
    <w:p w:rsidR="00442787" w:rsidRPr="00710B57" w:rsidRDefault="00442787" w:rsidP="00442787">
      <w:pPr>
        <w:ind w:right="312" w:firstLine="709"/>
        <w:rPr>
          <w:b/>
          <w:i/>
          <w:sz w:val="22"/>
          <w:szCs w:val="22"/>
        </w:rPr>
      </w:pPr>
      <w:r w:rsidRPr="00710B57">
        <w:rPr>
          <w:b/>
          <w:i/>
          <w:sz w:val="22"/>
          <w:szCs w:val="22"/>
        </w:rPr>
        <w:t xml:space="preserve"> Данный фактор риска убытков акционеров может возникнуть только в случае ликвидации общества при отсутствии или недостаточности имущества акционерного общества для распределения его между акционерами вследствие необходимости в первоочередном порядке удовлетворить требования кредиторов (ст. ст. 22, 23 ФЗ «Об акционерных обществах»). </w:t>
      </w:r>
    </w:p>
    <w:p w:rsidR="00442787" w:rsidRPr="00710B57" w:rsidRDefault="00442787" w:rsidP="00442787">
      <w:pPr>
        <w:ind w:right="312" w:firstLine="709"/>
        <w:rPr>
          <w:b/>
          <w:i/>
          <w:sz w:val="22"/>
          <w:szCs w:val="22"/>
        </w:rPr>
      </w:pPr>
      <w:r w:rsidRPr="00710B57">
        <w:rPr>
          <w:b/>
          <w:i/>
          <w:sz w:val="22"/>
          <w:szCs w:val="22"/>
        </w:rPr>
        <w:t xml:space="preserve">б) Риск неполучения ожидаемых доходов (части прибыли общества) в виде объявленных дивидендов. </w:t>
      </w:r>
    </w:p>
    <w:p w:rsidR="00442787" w:rsidRPr="00710B57" w:rsidRDefault="00442787" w:rsidP="00442787">
      <w:pPr>
        <w:ind w:right="312" w:firstLine="709"/>
        <w:rPr>
          <w:b/>
          <w:i/>
          <w:sz w:val="22"/>
          <w:szCs w:val="22"/>
        </w:rPr>
      </w:pPr>
      <w:r w:rsidRPr="00710B57">
        <w:rPr>
          <w:b/>
          <w:i/>
          <w:sz w:val="22"/>
          <w:szCs w:val="22"/>
        </w:rPr>
        <w:t xml:space="preserve">Данный риск может возникнуть у акционеров только в случаях, установленных п. 4 ст. 43 ФЗ «Об акционерных обществах»: </w:t>
      </w:r>
    </w:p>
    <w:p w:rsidR="00442787" w:rsidRPr="00710B57" w:rsidRDefault="00442787" w:rsidP="00442787">
      <w:pPr>
        <w:ind w:right="312" w:firstLine="709"/>
        <w:rPr>
          <w:b/>
          <w:i/>
          <w:sz w:val="22"/>
          <w:szCs w:val="22"/>
        </w:rPr>
      </w:pPr>
      <w:r w:rsidRPr="00710B57">
        <w:rPr>
          <w:b/>
          <w:i/>
          <w:sz w:val="22"/>
          <w:szCs w:val="22"/>
        </w:rPr>
        <w:t xml:space="preserve"> общество не вправе выплачивать объявленные дивиденды по акциям, если  </w:t>
      </w:r>
    </w:p>
    <w:p w:rsidR="00442787" w:rsidRPr="00710B57" w:rsidRDefault="00442787" w:rsidP="00442787">
      <w:pPr>
        <w:ind w:right="312"/>
        <w:rPr>
          <w:b/>
          <w:i/>
          <w:sz w:val="22"/>
          <w:szCs w:val="22"/>
        </w:rPr>
      </w:pPr>
      <w:r w:rsidRPr="00710B57">
        <w:rPr>
          <w:b/>
          <w:i/>
          <w:sz w:val="22"/>
          <w:szCs w:val="22"/>
        </w:rPr>
        <w:tab/>
        <w:t>- на день выплаты дивидендов общество отвечает признакам несостоятельности (банкротства),</w:t>
      </w:r>
    </w:p>
    <w:p w:rsidR="00442787" w:rsidRPr="00710B57" w:rsidRDefault="00442787" w:rsidP="00442787">
      <w:pPr>
        <w:ind w:right="312"/>
        <w:rPr>
          <w:b/>
          <w:i/>
          <w:sz w:val="22"/>
          <w:szCs w:val="22"/>
        </w:rPr>
      </w:pPr>
      <w:r w:rsidRPr="00710B57">
        <w:rPr>
          <w:b/>
          <w:i/>
          <w:sz w:val="22"/>
          <w:szCs w:val="22"/>
        </w:rPr>
        <w:tab/>
        <w:t xml:space="preserve">- если указанные признаки появятся у общества в результате выплаты дивидендов; </w:t>
      </w:r>
    </w:p>
    <w:p w:rsidR="00442787" w:rsidRPr="00710B57" w:rsidRDefault="00442787" w:rsidP="00442787">
      <w:pPr>
        <w:ind w:right="312"/>
        <w:rPr>
          <w:b/>
          <w:i/>
          <w:sz w:val="22"/>
          <w:szCs w:val="22"/>
        </w:rPr>
      </w:pPr>
      <w:r w:rsidRPr="00710B57">
        <w:rPr>
          <w:b/>
          <w:i/>
          <w:sz w:val="22"/>
          <w:szCs w:val="22"/>
        </w:rPr>
        <w:tab/>
        <w:t>- если на день выплаты стоимость чистых активов общества меньше суммы его уставного капитала, резервного фонда либо станет меньше указанной суммы в результате выплаты дивидендов.</w:t>
      </w:r>
    </w:p>
    <w:p w:rsidR="00442787" w:rsidRPr="00710B57" w:rsidRDefault="00442787" w:rsidP="00442787">
      <w:pPr>
        <w:ind w:right="312" w:firstLine="709"/>
        <w:rPr>
          <w:b/>
          <w:i/>
          <w:sz w:val="22"/>
          <w:szCs w:val="22"/>
        </w:rPr>
      </w:pPr>
      <w:r w:rsidRPr="00710B57">
        <w:rPr>
          <w:b/>
          <w:i/>
          <w:sz w:val="22"/>
          <w:szCs w:val="22"/>
        </w:rPr>
        <w:t>Общество продолжает работать стабильно, рентабельно, признаки банкротства, а также основания и причины для ликвидации общества отсутствуют, следовательно, отсутствуют и условия для возникновения у акционеров вышеуказанных правовых рисков, а также рисков, связанных с деятельностью общества.</w:t>
      </w:r>
    </w:p>
    <w:p w:rsidR="00442787" w:rsidRPr="00710B57" w:rsidRDefault="00442787" w:rsidP="00442787">
      <w:pPr>
        <w:pStyle w:val="13"/>
        <w:spacing w:before="0"/>
        <w:ind w:firstLine="709"/>
        <w:jc w:val="left"/>
        <w:rPr>
          <w:i/>
          <w:szCs w:val="22"/>
        </w:rPr>
      </w:pPr>
      <w:r w:rsidRPr="00710B57">
        <w:rPr>
          <w:i/>
          <w:szCs w:val="22"/>
        </w:rPr>
        <w:t>Второе. Изменение валютного регулирования может быть связано с внесением изменений в законодательство о валютном регулировании и валютном контроле, в том числе:</w:t>
      </w:r>
    </w:p>
    <w:p w:rsidR="00442787" w:rsidRPr="00710B57" w:rsidRDefault="00442787" w:rsidP="00442787">
      <w:pPr>
        <w:pStyle w:val="13"/>
        <w:widowControl/>
        <w:spacing w:before="0"/>
        <w:ind w:right="312"/>
        <w:jc w:val="left"/>
        <w:rPr>
          <w:i/>
          <w:szCs w:val="22"/>
        </w:rPr>
      </w:pPr>
      <w:r w:rsidRPr="00710B57">
        <w:rPr>
          <w:i/>
          <w:szCs w:val="22"/>
        </w:rPr>
        <w:tab/>
        <w:t>- введение ограничений на валютные операции,</w:t>
      </w:r>
    </w:p>
    <w:p w:rsidR="00442787" w:rsidRPr="00710B57" w:rsidRDefault="00442787" w:rsidP="00442787">
      <w:pPr>
        <w:pStyle w:val="13"/>
        <w:widowControl/>
        <w:spacing w:before="0"/>
        <w:ind w:right="312"/>
        <w:jc w:val="left"/>
        <w:rPr>
          <w:i/>
          <w:szCs w:val="22"/>
        </w:rPr>
      </w:pPr>
      <w:r w:rsidRPr="00710B57">
        <w:rPr>
          <w:i/>
          <w:szCs w:val="22"/>
        </w:rPr>
        <w:tab/>
        <w:t>- изменение сроков платежей по экспорту и импорту товаров и т.д.</w:t>
      </w:r>
    </w:p>
    <w:p w:rsidR="00442787" w:rsidRPr="00710B57" w:rsidRDefault="00442787" w:rsidP="00442787">
      <w:pPr>
        <w:pStyle w:val="13"/>
        <w:spacing w:before="0"/>
        <w:ind w:right="312" w:firstLine="709"/>
        <w:jc w:val="left"/>
        <w:rPr>
          <w:i/>
          <w:szCs w:val="22"/>
        </w:rPr>
      </w:pPr>
      <w:r w:rsidRPr="00710B57">
        <w:rPr>
          <w:i/>
          <w:szCs w:val="22"/>
        </w:rPr>
        <w:t xml:space="preserve">Вышеуказанные изменения в валютное законодательство не могут повлечь возникновение правовых рисков, перечисленных в первом пункте, т.к. общество производит реализацию продукции в основном на внутреннем рынке, имеет стабильные </w:t>
      </w:r>
      <w:r w:rsidRPr="00710B57">
        <w:rPr>
          <w:i/>
          <w:szCs w:val="22"/>
        </w:rPr>
        <w:lastRenderedPageBreak/>
        <w:t>доходы.</w:t>
      </w:r>
    </w:p>
    <w:p w:rsidR="00442787" w:rsidRPr="00710B57" w:rsidRDefault="00442787" w:rsidP="00442787">
      <w:pPr>
        <w:pStyle w:val="13"/>
        <w:spacing w:before="0"/>
        <w:ind w:right="312" w:firstLine="709"/>
        <w:jc w:val="left"/>
        <w:rPr>
          <w:i/>
          <w:szCs w:val="22"/>
        </w:rPr>
      </w:pPr>
      <w:r w:rsidRPr="00710B57">
        <w:rPr>
          <w:i/>
          <w:szCs w:val="22"/>
        </w:rPr>
        <w:t>Третье.     Изменение налогового законодательства также не может привести к правовым рискам, описанным в первом пункте, т.к. общество работает стабильно, рентабельно, является добросовестным налогоплательщиком.</w:t>
      </w:r>
    </w:p>
    <w:p w:rsidR="00442787" w:rsidRPr="00710B57" w:rsidRDefault="00442787" w:rsidP="00442787">
      <w:pPr>
        <w:pStyle w:val="13"/>
        <w:spacing w:before="0"/>
        <w:ind w:right="312" w:firstLine="709"/>
        <w:jc w:val="left"/>
        <w:rPr>
          <w:i/>
          <w:szCs w:val="22"/>
        </w:rPr>
      </w:pPr>
      <w:r w:rsidRPr="00710B57">
        <w:rPr>
          <w:i/>
          <w:szCs w:val="22"/>
        </w:rPr>
        <w:t xml:space="preserve"> Изменение налогового законодательства в части значительного повышения размеров налоговых ставок может повлиять на формирование чистой прибыли общества (сумма чистой прибыли после уплаты всех налогов окажется недостаточной для выплаты дивидендов акционерам). В этом случае общество не вправе принимать </w:t>
      </w:r>
    </w:p>
    <w:p w:rsidR="00442787" w:rsidRPr="00710B57" w:rsidRDefault="00442787" w:rsidP="00442787">
      <w:pPr>
        <w:pStyle w:val="13"/>
        <w:spacing w:before="0"/>
        <w:ind w:right="312"/>
        <w:jc w:val="left"/>
        <w:rPr>
          <w:i/>
          <w:szCs w:val="22"/>
        </w:rPr>
      </w:pPr>
      <w:r w:rsidRPr="00710B57">
        <w:rPr>
          <w:i/>
          <w:szCs w:val="22"/>
        </w:rPr>
        <w:t>решение на общем собрании акционеров о выплате дивидендов, что также не повлечет возникновение правовых рисков, т.к. дивиденды не будут объявлены.</w:t>
      </w:r>
    </w:p>
    <w:p w:rsidR="00442787" w:rsidRPr="00710B57" w:rsidRDefault="00442787" w:rsidP="00442787">
      <w:pPr>
        <w:pStyle w:val="13"/>
        <w:spacing w:before="0"/>
        <w:ind w:right="312" w:firstLine="709"/>
        <w:jc w:val="left"/>
        <w:rPr>
          <w:i/>
          <w:szCs w:val="22"/>
        </w:rPr>
      </w:pPr>
      <w:r w:rsidRPr="00710B57">
        <w:rPr>
          <w:i/>
          <w:szCs w:val="22"/>
        </w:rPr>
        <w:t>Четвертое.  Изменение правил таможенного контроля и пошлин не окажет значительного отрицательного воздействия на деятельность общества, т.к. общество в основном закупает сырье, материалы у российских поставщиков и реализует свою продукцию на внутреннем рынке. Следовательно, возникновение правовых рисков, связанных с изменением таможенного законодательства, маловероятно.</w:t>
      </w:r>
    </w:p>
    <w:p w:rsidR="00442787" w:rsidRPr="00710B57" w:rsidRDefault="00442787" w:rsidP="00442787">
      <w:pPr>
        <w:pStyle w:val="13"/>
        <w:spacing w:before="0"/>
        <w:ind w:right="312" w:firstLine="709"/>
        <w:jc w:val="left"/>
        <w:rPr>
          <w:i/>
          <w:szCs w:val="22"/>
        </w:rPr>
      </w:pPr>
      <w:r w:rsidRPr="00710B57">
        <w:rPr>
          <w:i/>
          <w:szCs w:val="22"/>
        </w:rPr>
        <w:t xml:space="preserve">Пятое. Изменение требований по лицензированию основной деятельности общества не приведет к возникновению правовых рисков, перечисленных в первом пункте, т.к. лицензии на все основные виды деятельности у общества имеются. В случае необходимости переоформления лицензий на основные виды деятельности в связи с изменением порядка и условий лицензирования   общество примет все возможные меры для получения новых лицензий в установленный срок. </w:t>
      </w:r>
    </w:p>
    <w:p w:rsidR="00442787" w:rsidRPr="00710B57" w:rsidRDefault="00442787" w:rsidP="00442787">
      <w:pPr>
        <w:pStyle w:val="13"/>
        <w:spacing w:before="0"/>
        <w:ind w:right="312" w:firstLine="709"/>
        <w:jc w:val="left"/>
        <w:rPr>
          <w:b w:val="0"/>
          <w:szCs w:val="22"/>
        </w:rPr>
      </w:pPr>
      <w:r w:rsidRPr="00710B57">
        <w:rPr>
          <w:i/>
          <w:szCs w:val="22"/>
        </w:rPr>
        <w:t>Шестое. Общество не нарушает прав других лиц и добросовестно исполняет принятые на себя обязательства, поэтому судебные споры с участием общества, в том числе и текущие, а также изменение судебной практики по вопросам, связанным с деятельностью общества, не могут негативно сказаться на результатах его деятельности и повлечь возникновение правовых рисков.</w:t>
      </w:r>
    </w:p>
    <w:p w:rsidR="00442787" w:rsidRPr="00710B57" w:rsidRDefault="00442787" w:rsidP="00442787">
      <w:pPr>
        <w:tabs>
          <w:tab w:val="left" w:pos="2160"/>
        </w:tabs>
        <w:ind w:right="312" w:firstLine="709"/>
        <w:rPr>
          <w:sz w:val="22"/>
          <w:szCs w:val="22"/>
        </w:rPr>
      </w:pPr>
    </w:p>
    <w:p w:rsidR="00442787" w:rsidRPr="00710B57" w:rsidRDefault="00442787" w:rsidP="00442787">
      <w:pPr>
        <w:tabs>
          <w:tab w:val="left" w:pos="2160"/>
        </w:tabs>
        <w:ind w:right="312" w:firstLine="709"/>
        <w:rPr>
          <w:b/>
          <w:sz w:val="22"/>
          <w:szCs w:val="22"/>
        </w:rPr>
      </w:pPr>
      <w:r w:rsidRPr="00710B57">
        <w:rPr>
          <w:b/>
          <w:sz w:val="22"/>
          <w:szCs w:val="22"/>
        </w:rPr>
        <w:t>8.5. Риски, связанные с деятельностью общества</w:t>
      </w:r>
    </w:p>
    <w:p w:rsidR="00442787" w:rsidRPr="00710B57" w:rsidRDefault="00442787" w:rsidP="00442787">
      <w:pPr>
        <w:ind w:right="312" w:firstLine="709"/>
        <w:rPr>
          <w:b/>
          <w:color w:val="0000FF"/>
          <w:sz w:val="22"/>
          <w:szCs w:val="22"/>
        </w:rPr>
      </w:pPr>
      <w:r w:rsidRPr="00710B57">
        <w:rPr>
          <w:b/>
          <w:i/>
          <w:sz w:val="22"/>
          <w:szCs w:val="22"/>
        </w:rPr>
        <w:t xml:space="preserve">Риски, связанные с текущими судебными процессами, в которых участвует общество, отсутствуют. </w:t>
      </w:r>
    </w:p>
    <w:p w:rsidR="00442787" w:rsidRPr="00710B57" w:rsidRDefault="00442787" w:rsidP="00442787">
      <w:pPr>
        <w:pStyle w:val="13"/>
        <w:spacing w:before="0"/>
        <w:ind w:right="312" w:firstLine="709"/>
        <w:jc w:val="left"/>
        <w:rPr>
          <w:i/>
          <w:szCs w:val="22"/>
        </w:rPr>
      </w:pPr>
      <w:r w:rsidRPr="00710B57">
        <w:rPr>
          <w:i/>
          <w:szCs w:val="22"/>
        </w:rPr>
        <w:t xml:space="preserve">Риски, связанные с возможной ответственностью общества по долгам третьих лиц, отсутствуют. </w:t>
      </w:r>
    </w:p>
    <w:p w:rsidR="00442787" w:rsidRPr="00710B57" w:rsidRDefault="00442787" w:rsidP="00442787">
      <w:pPr>
        <w:pStyle w:val="13"/>
        <w:spacing w:before="0"/>
        <w:ind w:right="312" w:firstLine="709"/>
        <w:jc w:val="left"/>
        <w:rPr>
          <w:i/>
          <w:szCs w:val="22"/>
        </w:rPr>
      </w:pPr>
      <w:r w:rsidRPr="00710B57">
        <w:rPr>
          <w:i/>
          <w:szCs w:val="22"/>
        </w:rPr>
        <w:t>Возникновение рисков, связанных с отсутствием возможности продлить действие лицензии общества на ведение определенного вида деятельности, маловероятно, т.к. законные основания для отказа лицензирующих органов в продлении действия имеющихся у общества лицензий отсутствуют.</w:t>
      </w:r>
    </w:p>
    <w:p w:rsidR="00442787" w:rsidRPr="00710B57" w:rsidRDefault="00442787" w:rsidP="00442787">
      <w:pPr>
        <w:pStyle w:val="a6"/>
        <w:ind w:right="312" w:firstLine="709"/>
        <w:rPr>
          <w:rFonts w:ascii="Times New Roman" w:hAnsi="Times New Roman"/>
          <w:b/>
          <w:i/>
          <w:sz w:val="22"/>
          <w:szCs w:val="22"/>
        </w:rPr>
      </w:pPr>
      <w:r w:rsidRPr="00710B57">
        <w:rPr>
          <w:rFonts w:ascii="Times New Roman" w:hAnsi="Times New Roman"/>
          <w:b/>
          <w:i/>
          <w:sz w:val="22"/>
          <w:szCs w:val="22"/>
        </w:rPr>
        <w:t xml:space="preserve">Кроме рисков, непосредственно связанных с хозяйственной деятельностью общества, возможно негативное влияние форс-мажорных обстоятельств. </w:t>
      </w:r>
    </w:p>
    <w:p w:rsidR="00442787" w:rsidRPr="00710B57" w:rsidRDefault="00442787" w:rsidP="00442787">
      <w:pPr>
        <w:pStyle w:val="2"/>
        <w:tabs>
          <w:tab w:val="left" w:pos="708"/>
          <w:tab w:val="left" w:pos="1416"/>
          <w:tab w:val="left" w:pos="2124"/>
          <w:tab w:val="left" w:pos="2832"/>
          <w:tab w:val="left" w:pos="3540"/>
          <w:tab w:val="left" w:pos="4248"/>
          <w:tab w:val="left" w:pos="4956"/>
          <w:tab w:val="left" w:pos="5664"/>
          <w:tab w:val="left" w:pos="6372"/>
          <w:tab w:val="left" w:pos="7110"/>
        </w:tabs>
        <w:rPr>
          <w:rFonts w:ascii="Times New Roman" w:hAnsi="Times New Roman" w:cs="Times New Roman"/>
          <w:i w:val="0"/>
          <w:sz w:val="22"/>
          <w:szCs w:val="22"/>
        </w:rPr>
      </w:pPr>
      <w:r w:rsidRPr="00710B57">
        <w:rPr>
          <w:rFonts w:ascii="Times New Roman" w:hAnsi="Times New Roman" w:cs="Times New Roman"/>
          <w:i w:val="0"/>
          <w:sz w:val="22"/>
          <w:szCs w:val="22"/>
        </w:rPr>
        <w:tab/>
        <w:t>8.6. Риск потери деловой репутации (репутационный риск)</w:t>
      </w:r>
      <w:r w:rsidRPr="00710B57">
        <w:rPr>
          <w:rFonts w:ascii="Times New Roman" w:hAnsi="Times New Roman" w:cs="Times New Roman"/>
          <w:i w:val="0"/>
          <w:sz w:val="22"/>
          <w:szCs w:val="22"/>
        </w:rPr>
        <w:tab/>
      </w:r>
    </w:p>
    <w:p w:rsidR="00442787" w:rsidRPr="00710B57" w:rsidRDefault="00442787" w:rsidP="00442787">
      <w:pPr>
        <w:ind w:left="200"/>
        <w:rPr>
          <w:sz w:val="22"/>
          <w:szCs w:val="22"/>
        </w:rPr>
      </w:pPr>
      <w:r w:rsidRPr="00710B57">
        <w:rPr>
          <w:rStyle w:val="Subst0"/>
          <w:sz w:val="22"/>
          <w:szCs w:val="22"/>
        </w:rPr>
        <w:t xml:space="preserve">    Репутационный риск связан с проблемой доверия, авторитета, уважения и лояльности к эмитенту. На данный риск влияют как внешние, так и внутренние факторы. Существенными рискообразующими факторами является репутация страны и отрасли в целом, исследования и обзоры аналитиков, оценка компании в СМИ. На основную часть этих факторов эмитент повлиять не может.  На внутренние рискообразующие  факторы эмитент влияет путем:</w:t>
      </w:r>
      <w:r w:rsidRPr="00710B57">
        <w:rPr>
          <w:rStyle w:val="Subst0"/>
          <w:sz w:val="22"/>
          <w:szCs w:val="22"/>
        </w:rPr>
        <w:br/>
        <w:t>- повышения и улучшения качества менеджмента;</w:t>
      </w:r>
      <w:r w:rsidRPr="00710B57">
        <w:rPr>
          <w:rStyle w:val="Subst0"/>
          <w:sz w:val="22"/>
          <w:szCs w:val="22"/>
        </w:rPr>
        <w:br/>
        <w:t>- улучшения качества производимой продукции;</w:t>
      </w:r>
      <w:r w:rsidRPr="00710B57">
        <w:rPr>
          <w:rStyle w:val="Subst0"/>
          <w:sz w:val="22"/>
          <w:szCs w:val="22"/>
        </w:rPr>
        <w:br/>
        <w:t>- гибкого совершенствования ценовой политики;</w:t>
      </w:r>
      <w:r w:rsidRPr="00710B57">
        <w:rPr>
          <w:rStyle w:val="Subst0"/>
          <w:sz w:val="22"/>
          <w:szCs w:val="22"/>
        </w:rPr>
        <w:br/>
        <w:t>- эффективного использования имеющихся ресурсов;</w:t>
      </w:r>
      <w:r w:rsidRPr="00710B57">
        <w:rPr>
          <w:rStyle w:val="Subst0"/>
          <w:sz w:val="22"/>
          <w:szCs w:val="22"/>
        </w:rPr>
        <w:br/>
        <w:t>- индивидуального подхода к каждому клиенту, учитывая их требования и пожелания к продукции;</w:t>
      </w:r>
      <w:r w:rsidRPr="00710B57">
        <w:rPr>
          <w:rStyle w:val="Subst0"/>
          <w:sz w:val="22"/>
          <w:szCs w:val="22"/>
        </w:rPr>
        <w:br/>
        <w:t>- повышения квалификации, компетенции персонала;</w:t>
      </w:r>
      <w:r w:rsidRPr="00710B57">
        <w:rPr>
          <w:rStyle w:val="Subst0"/>
          <w:sz w:val="22"/>
          <w:szCs w:val="22"/>
        </w:rPr>
        <w:br/>
        <w:t>- освещения  итогов работы, перспектив развития на телевидении  и газетах (интервью с руководством);</w:t>
      </w:r>
      <w:r w:rsidRPr="00710B57">
        <w:rPr>
          <w:rStyle w:val="Subst0"/>
          <w:sz w:val="22"/>
          <w:szCs w:val="22"/>
        </w:rPr>
        <w:br/>
        <w:t xml:space="preserve">- совместных совещаний с руководителями других металлургических компаний под </w:t>
      </w:r>
      <w:r w:rsidRPr="00710B57">
        <w:rPr>
          <w:rStyle w:val="Subst0"/>
          <w:sz w:val="22"/>
          <w:szCs w:val="22"/>
        </w:rPr>
        <w:lastRenderedPageBreak/>
        <w:t>руководством Министерства промышленности и торговли РФ,  Министерства промышленности и науки Свердловской области по развитию отрасли в целом.</w:t>
      </w:r>
      <w:r w:rsidRPr="00710B57">
        <w:rPr>
          <w:rStyle w:val="Subst0"/>
          <w:sz w:val="22"/>
          <w:szCs w:val="22"/>
        </w:rPr>
        <w:br/>
        <w:t>Эмитент стремится активно работать по улучшению репутации предприятия и свести до минимума репутационный риск.</w:t>
      </w:r>
    </w:p>
    <w:p w:rsidR="00442787" w:rsidRPr="00710B57" w:rsidRDefault="00442787" w:rsidP="00442787">
      <w:pPr>
        <w:pStyle w:val="2"/>
        <w:rPr>
          <w:rFonts w:ascii="Times New Roman" w:hAnsi="Times New Roman" w:cs="Times New Roman"/>
          <w:i w:val="0"/>
          <w:sz w:val="22"/>
          <w:szCs w:val="22"/>
        </w:rPr>
      </w:pPr>
      <w:r w:rsidRPr="00710B57">
        <w:rPr>
          <w:rFonts w:ascii="Times New Roman" w:hAnsi="Times New Roman" w:cs="Times New Roman"/>
          <w:i w:val="0"/>
          <w:sz w:val="22"/>
          <w:szCs w:val="22"/>
        </w:rPr>
        <w:tab/>
        <w:t>8.7. Стратегический риск</w:t>
      </w:r>
    </w:p>
    <w:p w:rsidR="00442787" w:rsidRPr="00710B57" w:rsidRDefault="00442787" w:rsidP="00442787">
      <w:pPr>
        <w:ind w:left="200"/>
        <w:rPr>
          <w:sz w:val="22"/>
          <w:szCs w:val="22"/>
        </w:rPr>
      </w:pPr>
      <w:r w:rsidRPr="00710B57">
        <w:rPr>
          <w:rStyle w:val="Subst0"/>
          <w:sz w:val="22"/>
          <w:szCs w:val="22"/>
        </w:rPr>
        <w:t xml:space="preserve">     Стратегический риск возникает в связи с ошибками в стратегическом управлении. В первую очередь это означает возможность неправильного формулирования целей организации, в частности, в случае неадекватности избранной руководством эмитента бизнес-модели складывающимся на рынке средне- и долгосрочным тенденциям, а также объективным возможностям эмитента, возникновения нишевых рисков, связанных с ошибочным продуктовым или клиентским позиционированием эмитента, неучёт потенциальных рыночных угроз и внутренних системных недостатков эмитента.</w:t>
      </w:r>
      <w:r w:rsidRPr="00710B57">
        <w:rPr>
          <w:rStyle w:val="Subst0"/>
          <w:sz w:val="22"/>
          <w:szCs w:val="22"/>
        </w:rPr>
        <w:br/>
        <w:t xml:space="preserve">    Для  оценки риска используются следующие способы контроля и измерения:</w:t>
      </w:r>
      <w:r w:rsidRPr="00710B57">
        <w:rPr>
          <w:rStyle w:val="Subst0"/>
          <w:sz w:val="22"/>
          <w:szCs w:val="22"/>
        </w:rPr>
        <w:br/>
        <w:t>- формирование планов деятельности эмитента для различных временных горизонтов;</w:t>
      </w:r>
      <w:r w:rsidRPr="00710B57">
        <w:rPr>
          <w:rStyle w:val="Subst0"/>
          <w:sz w:val="22"/>
          <w:szCs w:val="22"/>
        </w:rPr>
        <w:br/>
        <w:t>- периодическое представление подразделениями руководству эмитента отчетов о выполнении текущих и среднесрочных плановых показателей;</w:t>
      </w:r>
      <w:r w:rsidRPr="00710B57">
        <w:rPr>
          <w:rStyle w:val="Subst0"/>
          <w:sz w:val="22"/>
          <w:szCs w:val="22"/>
        </w:rPr>
        <w:br/>
        <w:t>- система постановки и контроль исполнения приоритетных задач эмитента на среднесрочном и долгосрочном периоде;</w:t>
      </w:r>
      <w:r w:rsidRPr="00710B57">
        <w:rPr>
          <w:rStyle w:val="Subst0"/>
          <w:sz w:val="22"/>
          <w:szCs w:val="22"/>
        </w:rPr>
        <w:br/>
        <w:t>- ежегодный отчет о деятельности эмитента перед высшими органами управления эмитента: общим собранием акционеров и Наблюдательным советом;.</w:t>
      </w:r>
      <w:r w:rsidRPr="00710B57">
        <w:rPr>
          <w:rStyle w:val="Subst0"/>
          <w:sz w:val="22"/>
          <w:szCs w:val="22"/>
        </w:rPr>
        <w:br/>
        <w:t>- определение влияния на капитал и финансовую устойчивость эмитента отдельных, в том числе новых направлений бизнеса, значимых проектов;</w:t>
      </w:r>
      <w:r w:rsidRPr="00710B57">
        <w:rPr>
          <w:rStyle w:val="Subst0"/>
          <w:sz w:val="22"/>
          <w:szCs w:val="22"/>
        </w:rPr>
        <w:br/>
        <w:t>- исследование внешней среды, выявление факторов, способных негативно отразиться на конкурентоспособности эмитента, а также разработка мероприятий по снижению (исключению) их негативного влияния.</w:t>
      </w:r>
    </w:p>
    <w:p w:rsidR="00442787" w:rsidRPr="00710B57" w:rsidRDefault="00442787" w:rsidP="00442787">
      <w:pPr>
        <w:pStyle w:val="a6"/>
        <w:ind w:right="312" w:firstLine="709"/>
        <w:rPr>
          <w:sz w:val="22"/>
          <w:szCs w:val="22"/>
        </w:rPr>
      </w:pPr>
    </w:p>
    <w:p w:rsidR="00442787" w:rsidRPr="00710B57" w:rsidRDefault="00442787" w:rsidP="00442787">
      <w:pPr>
        <w:pStyle w:val="3"/>
        <w:spacing w:before="0"/>
        <w:ind w:right="312"/>
        <w:jc w:val="center"/>
        <w:rPr>
          <w:rFonts w:ascii="Times New Roman" w:hAnsi="Times New Roman" w:cs="Times New Roman"/>
          <w:sz w:val="22"/>
          <w:szCs w:val="22"/>
          <w:u w:val="single"/>
        </w:rPr>
      </w:pPr>
      <w:bookmarkStart w:id="2" w:name="_Toc158113647"/>
      <w:r w:rsidRPr="00710B57">
        <w:rPr>
          <w:rFonts w:ascii="Times New Roman" w:hAnsi="Times New Roman" w:cs="Times New Roman"/>
          <w:sz w:val="22"/>
          <w:szCs w:val="22"/>
          <w:u w:val="single"/>
        </w:rPr>
        <w:t>9. Перечень совершённых обществам в отчётном году сделок, признаваемых крупными сделками, а также иных сделок, на совершение которых в соответствии с уставом общества распространяется порядок одобрения крупных сделок, с указанием по каждой сделке её существенных условий и органа управления общества, принявшего решение о её одобрении</w:t>
      </w:r>
      <w:bookmarkEnd w:id="2"/>
    </w:p>
    <w:p w:rsidR="00442787" w:rsidRPr="00710B57" w:rsidRDefault="00442787" w:rsidP="00442787">
      <w:pPr>
        <w:rPr>
          <w:sz w:val="22"/>
          <w:szCs w:val="22"/>
        </w:rPr>
      </w:pPr>
    </w:p>
    <w:p w:rsidR="00442787" w:rsidRPr="00710B57" w:rsidRDefault="00442787" w:rsidP="00442787">
      <w:pPr>
        <w:pStyle w:val="a8"/>
        <w:ind w:right="312" w:firstLine="567"/>
        <w:jc w:val="both"/>
        <w:rPr>
          <w:b/>
          <w:i/>
          <w:sz w:val="22"/>
          <w:szCs w:val="22"/>
        </w:rPr>
      </w:pPr>
      <w:r w:rsidRPr="00710B57">
        <w:rPr>
          <w:b/>
          <w:i/>
          <w:sz w:val="22"/>
          <w:szCs w:val="22"/>
        </w:rPr>
        <w:t>В отчетном году крупные сделки, признаваемые таковыми в соответствии с Федеральным законом «Об акционерных обществах», обществом не совершались.</w:t>
      </w:r>
    </w:p>
    <w:p w:rsidR="00442787" w:rsidRPr="00710B57" w:rsidRDefault="00442787" w:rsidP="00442787">
      <w:pPr>
        <w:pStyle w:val="a8"/>
        <w:ind w:right="312"/>
        <w:rPr>
          <w:sz w:val="22"/>
          <w:szCs w:val="22"/>
        </w:rPr>
      </w:pPr>
    </w:p>
    <w:p w:rsidR="00442787" w:rsidRPr="00710B57" w:rsidRDefault="00442787" w:rsidP="00442787">
      <w:pPr>
        <w:pStyle w:val="3"/>
        <w:spacing w:before="0"/>
        <w:ind w:right="312"/>
        <w:jc w:val="center"/>
        <w:rPr>
          <w:rFonts w:ascii="Times New Roman" w:hAnsi="Times New Roman" w:cs="Times New Roman"/>
          <w:sz w:val="22"/>
          <w:szCs w:val="22"/>
          <w:u w:val="single"/>
        </w:rPr>
      </w:pPr>
      <w:bookmarkStart w:id="3" w:name="_Toc158113648"/>
      <w:r w:rsidRPr="00710B57">
        <w:rPr>
          <w:rFonts w:ascii="Times New Roman" w:hAnsi="Times New Roman" w:cs="Times New Roman"/>
          <w:sz w:val="22"/>
          <w:szCs w:val="22"/>
          <w:u w:val="single"/>
        </w:rPr>
        <w:t>10. Перечень совершённых обществам в отчётном году сделок, признаваемых сделками, в совершении которых имеется заинтересованность</w:t>
      </w:r>
      <w:bookmarkEnd w:id="3"/>
    </w:p>
    <w:p w:rsidR="00442787" w:rsidRPr="00710B57" w:rsidRDefault="00442787" w:rsidP="00442787">
      <w:pPr>
        <w:pStyle w:val="a8"/>
        <w:ind w:right="312" w:firstLine="567"/>
        <w:rPr>
          <w:b/>
          <w:i/>
          <w:sz w:val="22"/>
          <w:szCs w:val="22"/>
        </w:rPr>
      </w:pPr>
      <w:bookmarkStart w:id="4" w:name="_Toc158113649"/>
    </w:p>
    <w:p w:rsidR="00442787" w:rsidRPr="00710B57" w:rsidRDefault="00442787" w:rsidP="00442787">
      <w:pPr>
        <w:pStyle w:val="a8"/>
        <w:ind w:right="312" w:firstLine="567"/>
        <w:rPr>
          <w:b/>
          <w:i/>
          <w:sz w:val="22"/>
          <w:szCs w:val="22"/>
        </w:rPr>
      </w:pPr>
      <w:r w:rsidRPr="00710B57">
        <w:rPr>
          <w:b/>
          <w:i/>
          <w:sz w:val="22"/>
          <w:szCs w:val="22"/>
        </w:rPr>
        <w:t>В отчетном 2022 году сделки, признаваемые сделками, в совершении которых имеется заинтересованность в соответствии с Федеральным законом «Об акционерных обществах», обществом не совершались.</w:t>
      </w:r>
    </w:p>
    <w:p w:rsidR="00442787" w:rsidRDefault="00442787" w:rsidP="00442787">
      <w:pPr>
        <w:pStyle w:val="1"/>
        <w:ind w:right="312"/>
        <w:jc w:val="center"/>
        <w:rPr>
          <w:rFonts w:ascii="Times New Roman" w:hAnsi="Times New Roman"/>
          <w:sz w:val="22"/>
          <w:szCs w:val="22"/>
          <w:u w:val="single"/>
        </w:rPr>
      </w:pPr>
    </w:p>
    <w:p w:rsidR="00442787" w:rsidRPr="00710B57" w:rsidRDefault="00442787" w:rsidP="00442787">
      <w:pPr>
        <w:pStyle w:val="1"/>
        <w:ind w:right="312"/>
        <w:jc w:val="center"/>
        <w:rPr>
          <w:rFonts w:ascii="Times New Roman" w:hAnsi="Times New Roman"/>
          <w:sz w:val="22"/>
          <w:szCs w:val="22"/>
          <w:u w:val="single"/>
        </w:rPr>
      </w:pPr>
      <w:r w:rsidRPr="00710B57">
        <w:rPr>
          <w:rFonts w:ascii="Times New Roman" w:hAnsi="Times New Roman"/>
          <w:sz w:val="22"/>
          <w:szCs w:val="22"/>
          <w:u w:val="single"/>
        </w:rPr>
        <w:t>11. Состав Наблюдательного совета, включая информацию об изменениях в составе Наблюдательного совета общества, имевших место в отчётном году, и сведения о членах Наблюдательного совета</w:t>
      </w:r>
      <w:bookmarkEnd w:id="4"/>
    </w:p>
    <w:p w:rsidR="00442787" w:rsidRPr="00710B57" w:rsidRDefault="00442787" w:rsidP="00442787">
      <w:pPr>
        <w:rPr>
          <w:sz w:val="22"/>
          <w:szCs w:val="22"/>
        </w:rPr>
      </w:pPr>
    </w:p>
    <w:p w:rsidR="00442787" w:rsidRDefault="00442787" w:rsidP="00442787">
      <w:pPr>
        <w:pStyle w:val="a8"/>
        <w:ind w:right="312" w:firstLine="567"/>
        <w:rPr>
          <w:b/>
          <w:i/>
          <w:sz w:val="22"/>
          <w:szCs w:val="22"/>
        </w:rPr>
      </w:pPr>
      <w:bookmarkStart w:id="5" w:name="_Toc158113650"/>
      <w:r w:rsidRPr="00710B57">
        <w:rPr>
          <w:b/>
          <w:i/>
          <w:sz w:val="22"/>
          <w:szCs w:val="22"/>
        </w:rPr>
        <w:t xml:space="preserve">Наблюдательный совет общества в приведенном ниже составе был избран годовым общим собранием акционеров, состоявшемся 09 июня 2022 года. </w:t>
      </w:r>
    </w:p>
    <w:p w:rsidR="00442787" w:rsidRDefault="00442787" w:rsidP="00442787">
      <w:pPr>
        <w:pStyle w:val="a8"/>
        <w:ind w:right="312" w:firstLine="567"/>
        <w:rPr>
          <w:b/>
          <w:i/>
          <w:sz w:val="22"/>
          <w:szCs w:val="22"/>
        </w:rPr>
      </w:pPr>
    </w:p>
    <w:p w:rsidR="00442787" w:rsidRPr="00710B57" w:rsidRDefault="00442787" w:rsidP="00442787">
      <w:pPr>
        <w:pStyle w:val="a8"/>
        <w:ind w:right="312" w:firstLine="567"/>
        <w:rPr>
          <w:b/>
          <w:i/>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5670"/>
        <w:gridCol w:w="1985"/>
      </w:tblGrid>
      <w:tr w:rsidR="00442787" w:rsidRPr="00710B57" w:rsidTr="000B1DFF">
        <w:tc>
          <w:tcPr>
            <w:tcW w:w="2269" w:type="dxa"/>
          </w:tcPr>
          <w:p w:rsidR="00442787" w:rsidRPr="00710B57" w:rsidRDefault="00442787" w:rsidP="000B1DFF">
            <w:pPr>
              <w:ind w:right="312"/>
              <w:jc w:val="center"/>
              <w:rPr>
                <w:b/>
                <w:i/>
                <w:sz w:val="22"/>
                <w:szCs w:val="22"/>
              </w:rPr>
            </w:pPr>
            <w:r w:rsidRPr="00710B57">
              <w:rPr>
                <w:b/>
                <w:i/>
                <w:sz w:val="22"/>
                <w:szCs w:val="22"/>
              </w:rPr>
              <w:lastRenderedPageBreak/>
              <w:t>Ф.И.О. члена Наблюдательного совета АО «КЗТС»</w:t>
            </w:r>
          </w:p>
        </w:tc>
        <w:tc>
          <w:tcPr>
            <w:tcW w:w="5670" w:type="dxa"/>
          </w:tcPr>
          <w:p w:rsidR="00442787" w:rsidRPr="00710B57" w:rsidRDefault="00442787" w:rsidP="000B1DFF">
            <w:pPr>
              <w:ind w:right="312"/>
              <w:rPr>
                <w:b/>
                <w:i/>
                <w:sz w:val="22"/>
                <w:szCs w:val="22"/>
              </w:rPr>
            </w:pPr>
          </w:p>
          <w:p w:rsidR="00442787" w:rsidRPr="00710B57" w:rsidRDefault="00442787" w:rsidP="000B1DFF">
            <w:pPr>
              <w:ind w:right="312"/>
              <w:jc w:val="center"/>
              <w:rPr>
                <w:b/>
                <w:i/>
                <w:sz w:val="22"/>
                <w:szCs w:val="22"/>
              </w:rPr>
            </w:pPr>
            <w:r w:rsidRPr="00710B57">
              <w:rPr>
                <w:b/>
                <w:i/>
                <w:sz w:val="22"/>
                <w:szCs w:val="22"/>
              </w:rPr>
              <w:t>Краткие биографические данные</w:t>
            </w:r>
          </w:p>
        </w:tc>
        <w:tc>
          <w:tcPr>
            <w:tcW w:w="1985" w:type="dxa"/>
          </w:tcPr>
          <w:p w:rsidR="00442787" w:rsidRPr="00710B57" w:rsidRDefault="00442787" w:rsidP="000B1DFF">
            <w:pPr>
              <w:ind w:right="312"/>
              <w:jc w:val="center"/>
              <w:rPr>
                <w:b/>
                <w:i/>
                <w:sz w:val="22"/>
                <w:szCs w:val="22"/>
              </w:rPr>
            </w:pPr>
            <w:r w:rsidRPr="00710B57">
              <w:rPr>
                <w:b/>
                <w:i/>
                <w:sz w:val="22"/>
                <w:szCs w:val="22"/>
              </w:rPr>
              <w:t xml:space="preserve">Доля в УК АО КЗТС» в % </w:t>
            </w:r>
          </w:p>
          <w:p w:rsidR="00442787" w:rsidRPr="00710B57" w:rsidRDefault="00442787" w:rsidP="000B1DFF">
            <w:pPr>
              <w:ind w:right="312"/>
              <w:jc w:val="center"/>
              <w:rPr>
                <w:b/>
                <w:i/>
                <w:sz w:val="22"/>
                <w:szCs w:val="22"/>
              </w:rPr>
            </w:pPr>
            <w:r w:rsidRPr="00710B57">
              <w:rPr>
                <w:b/>
                <w:i/>
                <w:sz w:val="22"/>
                <w:szCs w:val="22"/>
              </w:rPr>
              <w:t>на 01.01.2023г.</w:t>
            </w:r>
          </w:p>
        </w:tc>
      </w:tr>
      <w:tr w:rsidR="00442787" w:rsidRPr="00710B57" w:rsidTr="000B1DFF">
        <w:tc>
          <w:tcPr>
            <w:tcW w:w="2269" w:type="dxa"/>
          </w:tcPr>
          <w:p w:rsidR="00442787" w:rsidRPr="00710B57" w:rsidRDefault="00442787" w:rsidP="000B1DFF">
            <w:pPr>
              <w:ind w:right="312"/>
              <w:rPr>
                <w:b/>
                <w:i/>
                <w:sz w:val="22"/>
                <w:szCs w:val="22"/>
              </w:rPr>
            </w:pPr>
          </w:p>
          <w:p w:rsidR="00442787" w:rsidRPr="00710B57" w:rsidRDefault="00442787" w:rsidP="000B1DFF">
            <w:pPr>
              <w:ind w:right="312"/>
              <w:rPr>
                <w:b/>
                <w:i/>
                <w:sz w:val="22"/>
                <w:szCs w:val="22"/>
              </w:rPr>
            </w:pPr>
            <w:r w:rsidRPr="00710B57">
              <w:rPr>
                <w:b/>
                <w:i/>
                <w:sz w:val="22"/>
                <w:szCs w:val="22"/>
              </w:rPr>
              <w:t>Золотарев Владимир Иванович</w:t>
            </w:r>
          </w:p>
        </w:tc>
        <w:tc>
          <w:tcPr>
            <w:tcW w:w="5670" w:type="dxa"/>
          </w:tcPr>
          <w:p w:rsidR="00442787" w:rsidRPr="00710B57" w:rsidRDefault="00442787" w:rsidP="000B1DFF">
            <w:pPr>
              <w:ind w:right="312"/>
              <w:rPr>
                <w:b/>
                <w:i/>
                <w:sz w:val="22"/>
                <w:szCs w:val="22"/>
              </w:rPr>
            </w:pPr>
            <w:r w:rsidRPr="00710B57">
              <w:rPr>
                <w:b/>
                <w:i/>
                <w:sz w:val="22"/>
                <w:szCs w:val="22"/>
              </w:rPr>
              <w:t>1949 года рождения. Образование средне-специальное, окончил Свердловский политехнический техникум по специальности «Техник-технолог». На заводе работает с 1969 года. С 1988 года – председатель профсоюзного комитета АО «КЗТС». С 2021г. – советник председателя профсоюзного комитета АО «КЗТС».</w:t>
            </w:r>
          </w:p>
        </w:tc>
        <w:tc>
          <w:tcPr>
            <w:tcW w:w="1985" w:type="dxa"/>
          </w:tcPr>
          <w:p w:rsidR="00442787" w:rsidRPr="00710B57" w:rsidRDefault="00442787" w:rsidP="000B1DFF">
            <w:pPr>
              <w:ind w:right="312"/>
              <w:jc w:val="center"/>
              <w:rPr>
                <w:b/>
                <w:bCs/>
                <w:i/>
                <w:iCs/>
                <w:sz w:val="22"/>
                <w:szCs w:val="22"/>
              </w:rPr>
            </w:pPr>
          </w:p>
          <w:p w:rsidR="00442787" w:rsidRPr="00710B57" w:rsidRDefault="00442787" w:rsidP="000B1DFF">
            <w:pPr>
              <w:ind w:right="312"/>
              <w:jc w:val="center"/>
              <w:rPr>
                <w:b/>
                <w:i/>
                <w:sz w:val="22"/>
                <w:szCs w:val="22"/>
              </w:rPr>
            </w:pPr>
            <w:r w:rsidRPr="00710B57">
              <w:rPr>
                <w:b/>
                <w:bCs/>
                <w:i/>
                <w:iCs/>
                <w:sz w:val="22"/>
                <w:szCs w:val="22"/>
              </w:rPr>
              <w:t xml:space="preserve">      1,9</w:t>
            </w:r>
          </w:p>
        </w:tc>
      </w:tr>
      <w:tr w:rsidR="00442787" w:rsidRPr="00710B57" w:rsidTr="000B1DFF">
        <w:tc>
          <w:tcPr>
            <w:tcW w:w="2269" w:type="dxa"/>
          </w:tcPr>
          <w:p w:rsidR="00442787" w:rsidRPr="00710B57" w:rsidRDefault="00442787" w:rsidP="000B1DFF">
            <w:pPr>
              <w:ind w:right="-2"/>
              <w:rPr>
                <w:b/>
                <w:i/>
                <w:sz w:val="22"/>
                <w:szCs w:val="22"/>
              </w:rPr>
            </w:pPr>
          </w:p>
          <w:p w:rsidR="00442787" w:rsidRPr="00710B57" w:rsidRDefault="00442787" w:rsidP="000B1DFF">
            <w:pPr>
              <w:ind w:right="-2"/>
              <w:rPr>
                <w:b/>
                <w:i/>
                <w:sz w:val="22"/>
                <w:szCs w:val="22"/>
              </w:rPr>
            </w:pPr>
            <w:r w:rsidRPr="00710B57">
              <w:rPr>
                <w:b/>
                <w:i/>
                <w:sz w:val="22"/>
                <w:szCs w:val="22"/>
              </w:rPr>
              <w:t>Лопатин Юрий Михайлович</w:t>
            </w:r>
          </w:p>
        </w:tc>
        <w:tc>
          <w:tcPr>
            <w:tcW w:w="5670" w:type="dxa"/>
          </w:tcPr>
          <w:p w:rsidR="00442787" w:rsidRPr="00710B57" w:rsidRDefault="00442787" w:rsidP="00CE3E36">
            <w:pPr>
              <w:ind w:right="-2"/>
              <w:rPr>
                <w:b/>
                <w:i/>
                <w:sz w:val="22"/>
                <w:szCs w:val="22"/>
              </w:rPr>
            </w:pPr>
            <w:r w:rsidRPr="00710B57">
              <w:rPr>
                <w:b/>
                <w:i/>
                <w:sz w:val="22"/>
                <w:szCs w:val="22"/>
              </w:rPr>
              <w:t>1953 года рождения. В 1975 году поступил на «КЗТС» после окончания Уральского политехнического института по специальности «Металлургия цветных металлов». С 2007 года - в</w:t>
            </w:r>
            <w:r w:rsidRPr="00710B57">
              <w:rPr>
                <w:b/>
                <w:i/>
                <w:snapToGrid w:val="0"/>
                <w:sz w:val="22"/>
                <w:szCs w:val="22"/>
              </w:rPr>
              <w:t>едущий специалист производственно-сбытового комплекса по рекламно-информационной работе</w:t>
            </w:r>
            <w:r w:rsidRPr="00710B57">
              <w:rPr>
                <w:b/>
                <w:i/>
                <w:sz w:val="22"/>
                <w:szCs w:val="22"/>
              </w:rPr>
              <w:t xml:space="preserve"> ОАО «КЗТС», с 2014г. – начальник отдела </w:t>
            </w:r>
            <w:r w:rsidRPr="00710B57">
              <w:rPr>
                <w:b/>
                <w:i/>
                <w:snapToGrid w:val="0"/>
                <w:sz w:val="22"/>
                <w:szCs w:val="22"/>
              </w:rPr>
              <w:t>по рекламно-информационной работе</w:t>
            </w:r>
            <w:r w:rsidRPr="00710B57">
              <w:rPr>
                <w:b/>
                <w:i/>
                <w:sz w:val="22"/>
                <w:szCs w:val="22"/>
              </w:rPr>
              <w:t xml:space="preserve"> ПСК АО «КЗТС, с 20.05.2015г.- зам</w:t>
            </w:r>
            <w:r w:rsidR="00CE3E36">
              <w:rPr>
                <w:b/>
                <w:i/>
                <w:sz w:val="22"/>
                <w:szCs w:val="22"/>
              </w:rPr>
              <w:t>еститель</w:t>
            </w:r>
            <w:r w:rsidRPr="00710B57">
              <w:rPr>
                <w:b/>
                <w:i/>
                <w:sz w:val="22"/>
                <w:szCs w:val="22"/>
              </w:rPr>
              <w:t xml:space="preserve"> директора по производству и сбыту по вопросам маркетинга АО «КЗТС».</w:t>
            </w:r>
          </w:p>
        </w:tc>
        <w:tc>
          <w:tcPr>
            <w:tcW w:w="1985" w:type="dxa"/>
          </w:tcPr>
          <w:p w:rsidR="00442787" w:rsidRPr="00710B57" w:rsidRDefault="00442787" w:rsidP="000B1DFF">
            <w:pPr>
              <w:ind w:right="-2"/>
              <w:jc w:val="center"/>
              <w:rPr>
                <w:b/>
                <w:i/>
                <w:sz w:val="22"/>
                <w:szCs w:val="22"/>
              </w:rPr>
            </w:pPr>
          </w:p>
          <w:p w:rsidR="00442787" w:rsidRPr="00710B57" w:rsidRDefault="00442787" w:rsidP="000B1DFF">
            <w:pPr>
              <w:ind w:right="-2"/>
              <w:jc w:val="center"/>
              <w:rPr>
                <w:b/>
                <w:i/>
                <w:sz w:val="22"/>
                <w:szCs w:val="22"/>
              </w:rPr>
            </w:pPr>
            <w:r w:rsidRPr="00710B57">
              <w:rPr>
                <w:b/>
                <w:i/>
                <w:sz w:val="22"/>
                <w:szCs w:val="22"/>
              </w:rPr>
              <w:t>1,9</w:t>
            </w:r>
          </w:p>
        </w:tc>
      </w:tr>
      <w:tr w:rsidR="00442787" w:rsidRPr="00710B57" w:rsidTr="000B1DFF">
        <w:tc>
          <w:tcPr>
            <w:tcW w:w="2269" w:type="dxa"/>
          </w:tcPr>
          <w:p w:rsidR="00442787" w:rsidRPr="00710B57" w:rsidRDefault="00442787" w:rsidP="000B1DFF">
            <w:pPr>
              <w:ind w:right="-2"/>
              <w:rPr>
                <w:b/>
                <w:i/>
                <w:sz w:val="22"/>
                <w:szCs w:val="22"/>
                <w:lang w:val="en-US"/>
              </w:rPr>
            </w:pPr>
          </w:p>
          <w:p w:rsidR="00442787" w:rsidRPr="00710B57" w:rsidRDefault="00442787" w:rsidP="000B1DFF">
            <w:pPr>
              <w:ind w:right="-2"/>
              <w:rPr>
                <w:b/>
                <w:i/>
                <w:sz w:val="22"/>
                <w:szCs w:val="22"/>
              </w:rPr>
            </w:pPr>
            <w:r w:rsidRPr="00710B57">
              <w:rPr>
                <w:b/>
                <w:i/>
                <w:sz w:val="22"/>
                <w:szCs w:val="22"/>
              </w:rPr>
              <w:t>Новиков Леонид Русланович</w:t>
            </w:r>
          </w:p>
        </w:tc>
        <w:tc>
          <w:tcPr>
            <w:tcW w:w="5670" w:type="dxa"/>
          </w:tcPr>
          <w:p w:rsidR="00442787" w:rsidRPr="00710B57" w:rsidRDefault="00442787" w:rsidP="00CE3E36">
            <w:pPr>
              <w:ind w:right="-2"/>
              <w:rPr>
                <w:b/>
                <w:i/>
                <w:sz w:val="22"/>
                <w:szCs w:val="22"/>
              </w:rPr>
            </w:pPr>
            <w:r w:rsidRPr="00710B57">
              <w:rPr>
                <w:b/>
                <w:i/>
                <w:sz w:val="22"/>
                <w:szCs w:val="22"/>
              </w:rPr>
              <w:t>1956 года рождения</w:t>
            </w:r>
            <w:r w:rsidR="00CE3E36">
              <w:rPr>
                <w:b/>
                <w:i/>
                <w:sz w:val="22"/>
                <w:szCs w:val="22"/>
              </w:rPr>
              <w:t>. О</w:t>
            </w:r>
            <w:r w:rsidRPr="00710B57">
              <w:rPr>
                <w:b/>
                <w:i/>
                <w:sz w:val="22"/>
                <w:szCs w:val="22"/>
              </w:rPr>
              <w:t>бразование высшее</w:t>
            </w:r>
            <w:r w:rsidR="00CE3E36">
              <w:rPr>
                <w:b/>
                <w:i/>
                <w:sz w:val="22"/>
                <w:szCs w:val="22"/>
              </w:rPr>
              <w:t>. В</w:t>
            </w:r>
            <w:r w:rsidRPr="00710B57">
              <w:rPr>
                <w:b/>
                <w:i/>
                <w:sz w:val="22"/>
                <w:szCs w:val="22"/>
              </w:rPr>
              <w:t xml:space="preserve"> 1986 году </w:t>
            </w:r>
            <w:r w:rsidR="00CE3E36">
              <w:rPr>
                <w:b/>
                <w:i/>
                <w:sz w:val="22"/>
                <w:szCs w:val="22"/>
              </w:rPr>
              <w:t>окончил</w:t>
            </w:r>
            <w:r w:rsidRPr="00710B57">
              <w:rPr>
                <w:b/>
                <w:i/>
                <w:sz w:val="22"/>
                <w:szCs w:val="22"/>
              </w:rPr>
              <w:t>УПИ по специальности «технология машиностроения. Металлорежущие станки и инструменты». С 1998 по 2010г.г. - председателем Наблюдательного совета ОАО «КЗТС», с 2011г.- директор ООО «КАББИ», с 2013г.- коммерческий директор ООО «ПКФ «Гефест»», с 2018 г - председатель Наблюдательного совета АО «КЗТС».</w:t>
            </w:r>
          </w:p>
        </w:tc>
        <w:tc>
          <w:tcPr>
            <w:tcW w:w="1985" w:type="dxa"/>
          </w:tcPr>
          <w:p w:rsidR="00442787" w:rsidRPr="00710B57" w:rsidRDefault="00442787" w:rsidP="000B1DFF">
            <w:pPr>
              <w:ind w:right="-2"/>
              <w:jc w:val="center"/>
              <w:rPr>
                <w:b/>
                <w:i/>
                <w:sz w:val="22"/>
                <w:szCs w:val="22"/>
              </w:rPr>
            </w:pPr>
          </w:p>
          <w:p w:rsidR="00442787" w:rsidRPr="00710B57" w:rsidRDefault="00442787" w:rsidP="000B1DFF">
            <w:pPr>
              <w:ind w:right="-2"/>
              <w:jc w:val="center"/>
              <w:rPr>
                <w:b/>
                <w:i/>
                <w:sz w:val="22"/>
                <w:szCs w:val="22"/>
              </w:rPr>
            </w:pPr>
            <w:r w:rsidRPr="00CE3E36">
              <w:rPr>
                <w:b/>
                <w:i/>
                <w:sz w:val="22"/>
                <w:szCs w:val="22"/>
              </w:rPr>
              <w:t>4</w:t>
            </w:r>
            <w:r w:rsidRPr="00710B57">
              <w:rPr>
                <w:b/>
                <w:i/>
                <w:sz w:val="22"/>
                <w:szCs w:val="22"/>
              </w:rPr>
              <w:t>,9</w:t>
            </w:r>
          </w:p>
        </w:tc>
      </w:tr>
      <w:tr w:rsidR="00442787" w:rsidRPr="00710B57" w:rsidTr="000B1DFF">
        <w:tc>
          <w:tcPr>
            <w:tcW w:w="2269" w:type="dxa"/>
          </w:tcPr>
          <w:p w:rsidR="00442787" w:rsidRPr="00710B57" w:rsidRDefault="00442787" w:rsidP="000B1DFF">
            <w:pPr>
              <w:ind w:right="312"/>
              <w:rPr>
                <w:b/>
                <w:i/>
                <w:sz w:val="22"/>
                <w:szCs w:val="22"/>
              </w:rPr>
            </w:pPr>
            <w:r w:rsidRPr="00710B57">
              <w:rPr>
                <w:b/>
                <w:i/>
                <w:sz w:val="22"/>
                <w:szCs w:val="22"/>
              </w:rPr>
              <w:t>Овсянникова Екатерина Евгеньнвна</w:t>
            </w:r>
          </w:p>
        </w:tc>
        <w:tc>
          <w:tcPr>
            <w:tcW w:w="5670" w:type="dxa"/>
          </w:tcPr>
          <w:p w:rsidR="00442787" w:rsidRPr="00710B57" w:rsidRDefault="00442787" w:rsidP="000B1DFF">
            <w:pPr>
              <w:ind w:right="312"/>
              <w:rPr>
                <w:b/>
                <w:i/>
                <w:sz w:val="22"/>
                <w:szCs w:val="22"/>
              </w:rPr>
            </w:pPr>
            <w:r w:rsidRPr="00710B57">
              <w:rPr>
                <w:b/>
                <w:i/>
                <w:sz w:val="22"/>
                <w:szCs w:val="22"/>
              </w:rPr>
              <w:t>1974 года рождения. Образование высшее, в 1997г. окончила Гуманитарный университет. С 2015 года работает начальником юридического отдела АО «КЗТС».</w:t>
            </w:r>
          </w:p>
        </w:tc>
        <w:tc>
          <w:tcPr>
            <w:tcW w:w="1985" w:type="dxa"/>
          </w:tcPr>
          <w:p w:rsidR="00442787" w:rsidRPr="00710B57" w:rsidRDefault="00442787" w:rsidP="000B1DFF">
            <w:pPr>
              <w:ind w:right="312"/>
              <w:jc w:val="center"/>
              <w:rPr>
                <w:b/>
                <w:bCs/>
                <w:i/>
                <w:iCs/>
                <w:sz w:val="22"/>
                <w:szCs w:val="22"/>
              </w:rPr>
            </w:pPr>
          </w:p>
          <w:p w:rsidR="00442787" w:rsidRPr="00710B57" w:rsidRDefault="00442787" w:rsidP="000B1DFF">
            <w:pPr>
              <w:ind w:right="312"/>
              <w:jc w:val="center"/>
              <w:rPr>
                <w:b/>
                <w:i/>
                <w:sz w:val="22"/>
                <w:szCs w:val="22"/>
              </w:rPr>
            </w:pPr>
            <w:r w:rsidRPr="00710B57">
              <w:rPr>
                <w:b/>
                <w:bCs/>
                <w:i/>
                <w:iCs/>
                <w:sz w:val="22"/>
                <w:szCs w:val="22"/>
              </w:rPr>
              <w:t xml:space="preserve">     4,9</w:t>
            </w:r>
          </w:p>
        </w:tc>
      </w:tr>
      <w:tr w:rsidR="00442787" w:rsidRPr="00710B57" w:rsidTr="000B1DFF">
        <w:tc>
          <w:tcPr>
            <w:tcW w:w="2269" w:type="dxa"/>
          </w:tcPr>
          <w:p w:rsidR="00442787" w:rsidRPr="00710B57" w:rsidRDefault="00442787" w:rsidP="000B1DFF">
            <w:pPr>
              <w:ind w:right="312"/>
              <w:rPr>
                <w:b/>
                <w:i/>
                <w:sz w:val="22"/>
                <w:szCs w:val="22"/>
                <w:lang w:val="en-US"/>
              </w:rPr>
            </w:pPr>
          </w:p>
          <w:p w:rsidR="00442787" w:rsidRPr="00710B57" w:rsidRDefault="00442787" w:rsidP="000B1DFF">
            <w:pPr>
              <w:ind w:right="312"/>
              <w:rPr>
                <w:b/>
                <w:i/>
                <w:sz w:val="22"/>
                <w:szCs w:val="22"/>
              </w:rPr>
            </w:pPr>
            <w:r w:rsidRPr="00710B57">
              <w:rPr>
                <w:b/>
                <w:i/>
                <w:sz w:val="22"/>
                <w:szCs w:val="22"/>
              </w:rPr>
              <w:t xml:space="preserve">Булашов Евгений Александрович </w:t>
            </w:r>
          </w:p>
        </w:tc>
        <w:tc>
          <w:tcPr>
            <w:tcW w:w="5670" w:type="dxa"/>
          </w:tcPr>
          <w:p w:rsidR="00442787" w:rsidRPr="00710B57" w:rsidRDefault="00442787" w:rsidP="00442787">
            <w:pPr>
              <w:jc w:val="both"/>
              <w:rPr>
                <w:rFonts w:eastAsia="Arial"/>
                <w:b/>
                <w:i/>
                <w:sz w:val="22"/>
                <w:szCs w:val="22"/>
                <w:lang w:eastAsia="ar-SA"/>
              </w:rPr>
            </w:pPr>
            <w:r w:rsidRPr="00710B57">
              <w:rPr>
                <w:rFonts w:eastAsia="Arial"/>
                <w:b/>
                <w:i/>
                <w:sz w:val="22"/>
                <w:szCs w:val="22"/>
                <w:lang w:eastAsia="ar-SA"/>
              </w:rPr>
              <w:t xml:space="preserve">1969 </w:t>
            </w:r>
            <w:r>
              <w:rPr>
                <w:rFonts w:eastAsia="Arial"/>
                <w:b/>
                <w:i/>
                <w:sz w:val="22"/>
                <w:szCs w:val="22"/>
                <w:lang w:eastAsia="ar-SA"/>
              </w:rPr>
              <w:t>года рождения</w:t>
            </w:r>
            <w:r w:rsidRPr="00710B57">
              <w:rPr>
                <w:rFonts w:eastAsia="Arial"/>
                <w:b/>
                <w:i/>
                <w:sz w:val="22"/>
                <w:szCs w:val="22"/>
                <w:lang w:eastAsia="ar-SA"/>
              </w:rPr>
              <w:t xml:space="preserve">. </w:t>
            </w:r>
            <w:r>
              <w:rPr>
                <w:b/>
                <w:i/>
                <w:sz w:val="22"/>
                <w:szCs w:val="22"/>
              </w:rPr>
              <w:t xml:space="preserve">Образование высшее. </w:t>
            </w:r>
            <w:r w:rsidRPr="00710B57">
              <w:rPr>
                <w:rFonts w:eastAsia="Arial"/>
                <w:b/>
                <w:i/>
                <w:sz w:val="22"/>
                <w:szCs w:val="22"/>
                <w:lang w:eastAsia="ar-SA"/>
              </w:rPr>
              <w:t>В 2006 году окончил Уральский государственный технический университет – УПИ по специальности «Технология машиностроения». С 2006 года - главный механик-начальник отдела, с 2020 года – заместитель генерального директора – главный механик АО «КЗТС».</w:t>
            </w:r>
          </w:p>
        </w:tc>
        <w:tc>
          <w:tcPr>
            <w:tcW w:w="1985" w:type="dxa"/>
          </w:tcPr>
          <w:p w:rsidR="00442787" w:rsidRPr="00710B57" w:rsidRDefault="00442787" w:rsidP="000B1DFF">
            <w:pPr>
              <w:ind w:right="312"/>
              <w:jc w:val="center"/>
              <w:rPr>
                <w:b/>
                <w:bCs/>
                <w:i/>
                <w:iCs/>
                <w:sz w:val="22"/>
                <w:szCs w:val="22"/>
              </w:rPr>
            </w:pPr>
          </w:p>
          <w:p w:rsidR="00442787" w:rsidRPr="00710B57" w:rsidRDefault="00442787" w:rsidP="000B1DFF">
            <w:pPr>
              <w:ind w:right="312"/>
              <w:jc w:val="center"/>
              <w:rPr>
                <w:b/>
                <w:bCs/>
                <w:i/>
                <w:iCs/>
                <w:sz w:val="22"/>
                <w:szCs w:val="22"/>
              </w:rPr>
            </w:pPr>
            <w:r w:rsidRPr="00710B57">
              <w:rPr>
                <w:b/>
                <w:bCs/>
                <w:i/>
                <w:iCs/>
                <w:sz w:val="22"/>
                <w:szCs w:val="22"/>
              </w:rPr>
              <w:t xml:space="preserve">     0,01</w:t>
            </w:r>
          </w:p>
        </w:tc>
      </w:tr>
      <w:tr w:rsidR="00442787" w:rsidRPr="00710B57" w:rsidTr="000B1DFF">
        <w:tc>
          <w:tcPr>
            <w:tcW w:w="2269" w:type="dxa"/>
          </w:tcPr>
          <w:p w:rsidR="00442787" w:rsidRPr="00710B57" w:rsidRDefault="00442787" w:rsidP="000B1DFF">
            <w:pPr>
              <w:ind w:right="312"/>
              <w:rPr>
                <w:b/>
                <w:i/>
                <w:sz w:val="22"/>
                <w:szCs w:val="22"/>
              </w:rPr>
            </w:pPr>
          </w:p>
          <w:p w:rsidR="00442787" w:rsidRPr="00710B57" w:rsidRDefault="00442787" w:rsidP="000B1DFF">
            <w:pPr>
              <w:ind w:right="312"/>
              <w:rPr>
                <w:b/>
                <w:i/>
                <w:sz w:val="22"/>
                <w:szCs w:val="22"/>
              </w:rPr>
            </w:pPr>
            <w:r w:rsidRPr="00710B57">
              <w:rPr>
                <w:b/>
                <w:i/>
                <w:sz w:val="22"/>
                <w:szCs w:val="22"/>
              </w:rPr>
              <w:t>Пельц Александр Давидович</w:t>
            </w:r>
          </w:p>
        </w:tc>
        <w:tc>
          <w:tcPr>
            <w:tcW w:w="5670" w:type="dxa"/>
          </w:tcPr>
          <w:p w:rsidR="00442787" w:rsidRPr="00710B57" w:rsidRDefault="00442787" w:rsidP="00442787">
            <w:pPr>
              <w:ind w:right="312"/>
              <w:rPr>
                <w:b/>
                <w:i/>
                <w:sz w:val="22"/>
                <w:szCs w:val="22"/>
              </w:rPr>
            </w:pPr>
            <w:r w:rsidRPr="00710B57">
              <w:rPr>
                <w:b/>
                <w:i/>
                <w:sz w:val="22"/>
                <w:szCs w:val="22"/>
              </w:rPr>
              <w:t>1953 год</w:t>
            </w:r>
            <w:r>
              <w:rPr>
                <w:b/>
                <w:i/>
                <w:sz w:val="22"/>
                <w:szCs w:val="22"/>
              </w:rPr>
              <w:t xml:space="preserve">а рождения. Образование высшее. В </w:t>
            </w:r>
            <w:r w:rsidRPr="00710B57">
              <w:rPr>
                <w:b/>
                <w:i/>
                <w:sz w:val="22"/>
                <w:szCs w:val="22"/>
              </w:rPr>
              <w:t xml:space="preserve"> 1975 году окончил Уральский политехнический институт по специальности «Металлургия цветных металлов». С 1993 года – генеральный  директор АО «КЗТС».</w:t>
            </w:r>
          </w:p>
        </w:tc>
        <w:tc>
          <w:tcPr>
            <w:tcW w:w="1985" w:type="dxa"/>
          </w:tcPr>
          <w:p w:rsidR="00442787" w:rsidRPr="00710B57" w:rsidRDefault="00442787" w:rsidP="000B1DFF">
            <w:pPr>
              <w:pStyle w:val="11"/>
              <w:ind w:right="312"/>
              <w:jc w:val="center"/>
              <w:rPr>
                <w:rStyle w:val="SUBST"/>
                <w:szCs w:val="22"/>
              </w:rPr>
            </w:pPr>
          </w:p>
          <w:p w:rsidR="00442787" w:rsidRPr="00710B57" w:rsidRDefault="00442787" w:rsidP="000B1DFF">
            <w:pPr>
              <w:pStyle w:val="11"/>
              <w:ind w:right="312"/>
              <w:jc w:val="center"/>
              <w:rPr>
                <w:b/>
                <w:i/>
                <w:sz w:val="22"/>
                <w:szCs w:val="22"/>
              </w:rPr>
            </w:pPr>
            <w:r w:rsidRPr="00710B57">
              <w:rPr>
                <w:rStyle w:val="SUBST"/>
                <w:szCs w:val="22"/>
              </w:rPr>
              <w:t xml:space="preserve">   14,6</w:t>
            </w:r>
          </w:p>
          <w:p w:rsidR="00442787" w:rsidRPr="00710B57" w:rsidRDefault="00442787" w:rsidP="000B1DFF">
            <w:pPr>
              <w:pStyle w:val="11"/>
              <w:ind w:right="312"/>
              <w:jc w:val="center"/>
              <w:rPr>
                <w:b/>
                <w:i/>
                <w:sz w:val="22"/>
                <w:szCs w:val="22"/>
              </w:rPr>
            </w:pPr>
          </w:p>
        </w:tc>
      </w:tr>
      <w:tr w:rsidR="00442787" w:rsidRPr="00710B57" w:rsidTr="000B1DFF">
        <w:trPr>
          <w:trHeight w:val="634"/>
        </w:trPr>
        <w:tc>
          <w:tcPr>
            <w:tcW w:w="2269" w:type="dxa"/>
          </w:tcPr>
          <w:p w:rsidR="00442787" w:rsidRPr="00710B57" w:rsidRDefault="00442787" w:rsidP="000B1DFF">
            <w:pPr>
              <w:ind w:right="312"/>
              <w:rPr>
                <w:b/>
                <w:i/>
                <w:sz w:val="22"/>
                <w:szCs w:val="22"/>
              </w:rPr>
            </w:pPr>
          </w:p>
          <w:p w:rsidR="00442787" w:rsidRPr="00710B57" w:rsidRDefault="00442787" w:rsidP="000B1DFF">
            <w:pPr>
              <w:ind w:right="312"/>
              <w:rPr>
                <w:b/>
                <w:i/>
                <w:sz w:val="22"/>
                <w:szCs w:val="22"/>
              </w:rPr>
            </w:pPr>
            <w:r w:rsidRPr="00710B57">
              <w:rPr>
                <w:b/>
                <w:i/>
                <w:sz w:val="22"/>
                <w:szCs w:val="22"/>
              </w:rPr>
              <w:t>Семячков Андрей Андреевич</w:t>
            </w:r>
          </w:p>
        </w:tc>
        <w:tc>
          <w:tcPr>
            <w:tcW w:w="5670" w:type="dxa"/>
          </w:tcPr>
          <w:p w:rsidR="00442787" w:rsidRPr="00710B57" w:rsidRDefault="00442787" w:rsidP="00442787">
            <w:pPr>
              <w:ind w:right="312"/>
              <w:rPr>
                <w:b/>
                <w:i/>
                <w:sz w:val="22"/>
                <w:szCs w:val="22"/>
              </w:rPr>
            </w:pPr>
            <w:r w:rsidRPr="00710B57">
              <w:rPr>
                <w:rFonts w:eastAsia="Arial"/>
                <w:b/>
                <w:i/>
                <w:sz w:val="22"/>
                <w:szCs w:val="22"/>
                <w:lang w:eastAsia="ar-SA"/>
              </w:rPr>
              <w:t>1979 год</w:t>
            </w:r>
            <w:r>
              <w:rPr>
                <w:rFonts w:eastAsia="Arial"/>
                <w:b/>
                <w:i/>
                <w:sz w:val="22"/>
                <w:szCs w:val="22"/>
                <w:lang w:eastAsia="ar-SA"/>
              </w:rPr>
              <w:t>а рождения</w:t>
            </w:r>
            <w:r w:rsidRPr="00710B57">
              <w:rPr>
                <w:rFonts w:eastAsia="Arial"/>
                <w:b/>
                <w:i/>
                <w:sz w:val="22"/>
                <w:szCs w:val="22"/>
                <w:lang w:eastAsia="ar-SA"/>
              </w:rPr>
              <w:t xml:space="preserve">. </w:t>
            </w:r>
            <w:r>
              <w:rPr>
                <w:b/>
                <w:i/>
                <w:sz w:val="22"/>
                <w:szCs w:val="22"/>
              </w:rPr>
              <w:t xml:space="preserve">Образование высшее. </w:t>
            </w:r>
            <w:r w:rsidRPr="00710B57">
              <w:rPr>
                <w:rFonts w:eastAsia="Arial"/>
                <w:b/>
                <w:i/>
                <w:sz w:val="22"/>
                <w:szCs w:val="22"/>
                <w:lang w:eastAsia="ar-SA"/>
              </w:rPr>
              <w:t>В 2001 году окончил Уральский государственный технический университет – УПИ по специальности «Электротехнологические установки и системы. С 2010 года главный энергетик-начальник отдела, с 2020 года  - заместитель генерального директора – главный энергетик АО «КЗТС».</w:t>
            </w:r>
          </w:p>
        </w:tc>
        <w:tc>
          <w:tcPr>
            <w:tcW w:w="1985" w:type="dxa"/>
          </w:tcPr>
          <w:p w:rsidR="00442787" w:rsidRPr="00710B57" w:rsidRDefault="00442787" w:rsidP="000B1DFF">
            <w:pPr>
              <w:ind w:right="312"/>
              <w:jc w:val="center"/>
              <w:rPr>
                <w:b/>
                <w:bCs/>
                <w:i/>
                <w:iCs/>
                <w:sz w:val="22"/>
                <w:szCs w:val="22"/>
              </w:rPr>
            </w:pPr>
          </w:p>
          <w:p w:rsidR="00442787" w:rsidRPr="00710B57" w:rsidRDefault="00442787" w:rsidP="000B1DFF">
            <w:pPr>
              <w:ind w:right="312"/>
              <w:jc w:val="center"/>
              <w:rPr>
                <w:b/>
                <w:i/>
                <w:sz w:val="22"/>
                <w:szCs w:val="22"/>
                <w:lang w:val="en-US"/>
              </w:rPr>
            </w:pPr>
            <w:r w:rsidRPr="00710B57">
              <w:rPr>
                <w:b/>
                <w:i/>
                <w:sz w:val="22"/>
                <w:szCs w:val="22"/>
                <w:lang w:val="en-US"/>
              </w:rPr>
              <w:t>4.9</w:t>
            </w:r>
          </w:p>
        </w:tc>
      </w:tr>
    </w:tbl>
    <w:p w:rsidR="00442787" w:rsidRPr="00710B57" w:rsidRDefault="00442787" w:rsidP="00442787">
      <w:pPr>
        <w:pStyle w:val="12"/>
        <w:ind w:right="312" w:firstLine="567"/>
        <w:rPr>
          <w:rFonts w:ascii="Times New Roman" w:hAnsi="Times New Roman"/>
          <w:i/>
          <w:sz w:val="22"/>
          <w:szCs w:val="22"/>
        </w:rPr>
      </w:pPr>
    </w:p>
    <w:p w:rsidR="00442787" w:rsidRPr="00710B57" w:rsidRDefault="00442787" w:rsidP="00442787">
      <w:pPr>
        <w:pStyle w:val="3"/>
        <w:spacing w:before="0"/>
        <w:ind w:right="312"/>
        <w:jc w:val="center"/>
        <w:rPr>
          <w:rFonts w:ascii="Times New Roman" w:hAnsi="Times New Roman" w:cs="Times New Roman"/>
          <w:sz w:val="22"/>
          <w:szCs w:val="22"/>
          <w:u w:val="single"/>
        </w:rPr>
      </w:pPr>
      <w:r w:rsidRPr="00710B57">
        <w:rPr>
          <w:rFonts w:ascii="Times New Roman" w:hAnsi="Times New Roman" w:cs="Times New Roman"/>
          <w:sz w:val="22"/>
          <w:szCs w:val="22"/>
          <w:u w:val="single"/>
        </w:rPr>
        <w:lastRenderedPageBreak/>
        <w:t>12. Сведения о лице, занимающем должность (осуществляющем функции) единоличного исполнительного органа (управляющем, управляющей организации) акционерного общества, и членах коллегиального исполнительного органа акционерного общества</w:t>
      </w:r>
      <w:bookmarkEnd w:id="5"/>
    </w:p>
    <w:p w:rsidR="00442787" w:rsidRPr="00710B57" w:rsidRDefault="00442787" w:rsidP="00442787">
      <w:pPr>
        <w:pStyle w:val="a8"/>
        <w:ind w:right="312" w:firstLine="567"/>
        <w:rPr>
          <w:b/>
          <w:i/>
          <w:sz w:val="22"/>
          <w:szCs w:val="22"/>
        </w:rPr>
      </w:pPr>
      <w:r w:rsidRPr="00710B57">
        <w:rPr>
          <w:b/>
          <w:i/>
          <w:sz w:val="22"/>
          <w:szCs w:val="22"/>
        </w:rPr>
        <w:t>С 20.10.1993 года по настоящее время должность Генерального директора общества занимает Пельц Александр Давидович. Краткие биографические данные и владение акциями общества приведены в вышеуказанной таблице.</w:t>
      </w:r>
    </w:p>
    <w:p w:rsidR="00442787" w:rsidRPr="00710B57" w:rsidRDefault="00442787" w:rsidP="00442787">
      <w:pPr>
        <w:pStyle w:val="Normal2"/>
        <w:widowControl/>
        <w:spacing w:before="0"/>
        <w:ind w:left="0" w:right="312" w:firstLine="709"/>
        <w:rPr>
          <w:b/>
          <w:i/>
          <w:szCs w:val="22"/>
        </w:rPr>
      </w:pPr>
      <w:r w:rsidRPr="00710B57">
        <w:rPr>
          <w:b/>
          <w:i/>
          <w:szCs w:val="22"/>
        </w:rPr>
        <w:t>Коллегиальный исполнительный орган отсутствует, т.к. не предусмотрен уставом общества.</w:t>
      </w:r>
    </w:p>
    <w:p w:rsidR="00442787" w:rsidRPr="00710B57" w:rsidRDefault="00442787" w:rsidP="00442787">
      <w:pPr>
        <w:pStyle w:val="Normal2"/>
        <w:widowControl/>
        <w:spacing w:before="0"/>
        <w:ind w:left="0" w:right="312" w:firstLine="709"/>
        <w:rPr>
          <w:b/>
          <w:i/>
          <w:szCs w:val="22"/>
        </w:rPr>
      </w:pPr>
    </w:p>
    <w:p w:rsidR="00442787" w:rsidRPr="00710B57" w:rsidRDefault="00442787" w:rsidP="00442787">
      <w:pPr>
        <w:ind w:right="312"/>
        <w:rPr>
          <w:b/>
          <w:sz w:val="22"/>
          <w:szCs w:val="22"/>
        </w:rPr>
      </w:pPr>
      <w:r w:rsidRPr="00710B57">
        <w:rPr>
          <w:sz w:val="22"/>
          <w:szCs w:val="22"/>
        </w:rPr>
        <w:tab/>
      </w:r>
      <w:bookmarkStart w:id="6" w:name="_Toc158113651"/>
      <w:r w:rsidRPr="00710B57">
        <w:rPr>
          <w:b/>
          <w:sz w:val="22"/>
          <w:szCs w:val="22"/>
          <w:u w:val="single"/>
        </w:rPr>
        <w:t>13. Основные положения политики акционерного общества в области вознаграждения и (или) компенсации расходов, а также сведения по каждому из органов управления акционерного общества.</w:t>
      </w:r>
      <w:bookmarkEnd w:id="6"/>
      <w:r w:rsidRPr="00710B57">
        <w:rPr>
          <w:b/>
          <w:sz w:val="22"/>
          <w:szCs w:val="22"/>
        </w:rPr>
        <w:tab/>
      </w:r>
    </w:p>
    <w:p w:rsidR="00442787" w:rsidRPr="00710B57" w:rsidRDefault="00442787" w:rsidP="00442787">
      <w:pPr>
        <w:ind w:right="312" w:firstLine="708"/>
        <w:rPr>
          <w:b/>
          <w:i/>
          <w:sz w:val="22"/>
          <w:szCs w:val="22"/>
        </w:rPr>
      </w:pPr>
      <w:r w:rsidRPr="00710B57">
        <w:rPr>
          <w:b/>
          <w:i/>
          <w:sz w:val="22"/>
          <w:szCs w:val="22"/>
        </w:rPr>
        <w:t xml:space="preserve">В соответствии с Уставом эмитента, Положением «О Наблюдательном совете АО «КЗТС»», предусмотрена возможность выплаты вознаграждений и компенсации расходов членам Наблюдательного совета общества. Отдельные положения по выплате вознаграждений (компенсаций) обществом не разрабатывались и не утверждались.  Решения по выплате вознаграждений и компенсаций членам Наблюдательного совета в отчетном году не принимались. </w:t>
      </w:r>
    </w:p>
    <w:p w:rsidR="00442787" w:rsidRPr="00710B57" w:rsidRDefault="00442787" w:rsidP="00442787">
      <w:pPr>
        <w:ind w:right="312" w:firstLine="708"/>
        <w:rPr>
          <w:b/>
          <w:i/>
          <w:sz w:val="22"/>
          <w:szCs w:val="22"/>
        </w:rPr>
      </w:pPr>
    </w:p>
    <w:p w:rsidR="00442787" w:rsidRPr="00710B57" w:rsidRDefault="00442787" w:rsidP="00442787">
      <w:pPr>
        <w:pStyle w:val="3"/>
        <w:spacing w:before="0"/>
        <w:ind w:right="312" w:firstLine="567"/>
        <w:jc w:val="center"/>
        <w:rPr>
          <w:rFonts w:ascii="Times New Roman" w:hAnsi="Times New Roman" w:cs="Times New Roman"/>
          <w:sz w:val="22"/>
          <w:szCs w:val="22"/>
          <w:u w:val="single"/>
        </w:rPr>
      </w:pPr>
      <w:bookmarkStart w:id="7" w:name="_Toc158113652"/>
      <w:r w:rsidRPr="00710B57">
        <w:rPr>
          <w:rFonts w:ascii="Times New Roman" w:hAnsi="Times New Roman" w:cs="Times New Roman"/>
          <w:sz w:val="22"/>
          <w:szCs w:val="22"/>
          <w:u w:val="single"/>
        </w:rPr>
        <w:t xml:space="preserve">14. </w:t>
      </w:r>
      <w:bookmarkEnd w:id="7"/>
      <w:r w:rsidRPr="00710B57">
        <w:rPr>
          <w:rFonts w:ascii="Times New Roman" w:hAnsi="Times New Roman" w:cs="Times New Roman"/>
          <w:sz w:val="22"/>
          <w:szCs w:val="22"/>
          <w:u w:val="single"/>
        </w:rPr>
        <w:t>Сведения о соблюдении акционерным обществом принципов и рекомендаций Кодекса корпоративного управления, рекомендованного к применению Банком России</w:t>
      </w:r>
    </w:p>
    <w:p w:rsidR="00442787" w:rsidRPr="00710B57" w:rsidRDefault="00442787" w:rsidP="00442787">
      <w:pPr>
        <w:pStyle w:val="a8"/>
        <w:ind w:right="312" w:firstLine="567"/>
        <w:rPr>
          <w:b/>
          <w:sz w:val="22"/>
          <w:szCs w:val="22"/>
        </w:rPr>
      </w:pPr>
    </w:p>
    <w:p w:rsidR="00442787" w:rsidRPr="00710B57" w:rsidRDefault="00442787" w:rsidP="00442787">
      <w:pPr>
        <w:pStyle w:val="a8"/>
        <w:ind w:right="312" w:firstLine="567"/>
        <w:rPr>
          <w:b/>
          <w:sz w:val="22"/>
          <w:szCs w:val="22"/>
        </w:rPr>
      </w:pPr>
      <w:r w:rsidRPr="00710B57">
        <w:rPr>
          <w:b/>
          <w:sz w:val="22"/>
          <w:szCs w:val="22"/>
        </w:rPr>
        <w:t>14.1. Принципы корпоративного поведения</w:t>
      </w:r>
    </w:p>
    <w:p w:rsidR="00442787" w:rsidRPr="00710B57" w:rsidRDefault="00442787" w:rsidP="00442787">
      <w:pPr>
        <w:pStyle w:val="a8"/>
        <w:ind w:right="312" w:firstLine="567"/>
        <w:rPr>
          <w:b/>
          <w:i/>
          <w:sz w:val="22"/>
          <w:szCs w:val="22"/>
        </w:rPr>
      </w:pPr>
      <w:r w:rsidRPr="00710B57">
        <w:rPr>
          <w:b/>
          <w:i/>
          <w:sz w:val="22"/>
          <w:szCs w:val="22"/>
        </w:rPr>
        <w:t xml:space="preserve">14.1.1 Корпоративное поведение общества по отношению к его акционерам основано на уважении их прав и законных интересов, поддержанию финансовой стабильности и прибыльности общества. </w:t>
      </w:r>
    </w:p>
    <w:p w:rsidR="00442787" w:rsidRPr="00710B57" w:rsidRDefault="00442787" w:rsidP="00442787">
      <w:pPr>
        <w:pStyle w:val="a8"/>
        <w:ind w:right="312" w:firstLine="567"/>
        <w:rPr>
          <w:b/>
          <w:i/>
          <w:sz w:val="22"/>
          <w:szCs w:val="22"/>
        </w:rPr>
      </w:pPr>
      <w:r w:rsidRPr="00710B57">
        <w:rPr>
          <w:b/>
          <w:i/>
          <w:sz w:val="22"/>
          <w:szCs w:val="22"/>
        </w:rPr>
        <w:t xml:space="preserve">14.1.2 Для реального осуществления прав акционеров общество через регистратора обеспечивает эффективный учет прав собственности на акции, предоставляет акционерам возможность свободного и быстрого отчуждения принадлежащих им акций. </w:t>
      </w:r>
    </w:p>
    <w:p w:rsidR="00442787" w:rsidRPr="00710B57" w:rsidRDefault="00442787" w:rsidP="00442787">
      <w:pPr>
        <w:pStyle w:val="a8"/>
        <w:ind w:right="312" w:firstLine="567"/>
        <w:rPr>
          <w:b/>
          <w:i/>
          <w:sz w:val="22"/>
          <w:szCs w:val="22"/>
        </w:rPr>
      </w:pPr>
      <w:r w:rsidRPr="00710B57">
        <w:rPr>
          <w:b/>
          <w:i/>
          <w:sz w:val="22"/>
          <w:szCs w:val="22"/>
        </w:rPr>
        <w:t>14.1.3 Участие акционеров в управлении обществом реализуется путем принятия решений по наиболее важным вопросам деятельности общества на общих собраниях акционеров.</w:t>
      </w:r>
    </w:p>
    <w:p w:rsidR="00442787" w:rsidRPr="00710B57" w:rsidRDefault="00442787" w:rsidP="00442787">
      <w:pPr>
        <w:pStyle w:val="a8"/>
        <w:ind w:right="312" w:firstLine="567"/>
        <w:rPr>
          <w:b/>
          <w:i/>
          <w:sz w:val="22"/>
          <w:szCs w:val="22"/>
        </w:rPr>
      </w:pPr>
      <w:r w:rsidRPr="00710B57">
        <w:rPr>
          <w:b/>
          <w:i/>
          <w:sz w:val="22"/>
          <w:szCs w:val="22"/>
        </w:rPr>
        <w:t>Обеспечение права акционеров на регулярное и своевременное получение достоверной информации об обществе реализуется путем доступа акционеров к информации при подготовке к общему собранию акционеров, опубликования сведений в заводской многотиражной газете «Сплав» и раскрытием обязательной информации об Обществе в сети Интернет.  Предоставление сведений акционерам осуществляется секретарем Наблюдательного совета общества, в задачи которого входит обеспечение доступа акционеров и других заинтересованных лиц к информации об Обществе.</w:t>
      </w:r>
    </w:p>
    <w:p w:rsidR="00442787" w:rsidRPr="00710B57" w:rsidRDefault="00442787" w:rsidP="00442787">
      <w:pPr>
        <w:pStyle w:val="a8"/>
        <w:ind w:right="312" w:firstLine="567"/>
        <w:rPr>
          <w:b/>
          <w:i/>
          <w:sz w:val="22"/>
          <w:szCs w:val="22"/>
        </w:rPr>
      </w:pPr>
      <w:r w:rsidRPr="00710B57">
        <w:rPr>
          <w:b/>
          <w:i/>
          <w:sz w:val="22"/>
          <w:szCs w:val="22"/>
        </w:rPr>
        <w:t>14.1.4 Наблюдательный совет обеспечивает стратегическое управление деятельностью общества и подотчетен его акционерам.</w:t>
      </w:r>
    </w:p>
    <w:p w:rsidR="00442787" w:rsidRPr="00710B57" w:rsidRDefault="00442787" w:rsidP="00442787">
      <w:pPr>
        <w:pStyle w:val="a8"/>
        <w:ind w:right="312" w:firstLine="567"/>
        <w:rPr>
          <w:b/>
          <w:i/>
          <w:sz w:val="22"/>
          <w:szCs w:val="22"/>
          <w:highlight w:val="yellow"/>
        </w:rPr>
      </w:pPr>
      <w:r w:rsidRPr="00710B57">
        <w:rPr>
          <w:b/>
          <w:i/>
          <w:sz w:val="22"/>
          <w:szCs w:val="22"/>
        </w:rPr>
        <w:t xml:space="preserve">Заседания Наблюдательного совета проводятся регулярно. За отчетный период было проведено 9 заседаний. </w:t>
      </w:r>
    </w:p>
    <w:p w:rsidR="00442787" w:rsidRPr="00710B57" w:rsidRDefault="00442787" w:rsidP="00442787">
      <w:pPr>
        <w:pStyle w:val="a8"/>
        <w:ind w:right="312" w:firstLine="567"/>
        <w:rPr>
          <w:b/>
          <w:i/>
          <w:sz w:val="22"/>
          <w:szCs w:val="22"/>
        </w:rPr>
      </w:pPr>
      <w:r w:rsidRPr="00710B57">
        <w:rPr>
          <w:b/>
          <w:i/>
          <w:sz w:val="22"/>
          <w:szCs w:val="22"/>
        </w:rPr>
        <w:t>Рекомендации Кодекса корпоративного поведения о создании комитетов в Наблюдательном совете для предварительного рассмотрения наиболее важных вопросов, относящихся к его компетенции, не учтены.</w:t>
      </w:r>
    </w:p>
    <w:p w:rsidR="00442787" w:rsidRPr="00710B57" w:rsidRDefault="00442787" w:rsidP="00442787">
      <w:pPr>
        <w:pStyle w:val="a8"/>
        <w:ind w:right="312" w:firstLine="567"/>
        <w:rPr>
          <w:b/>
          <w:sz w:val="22"/>
          <w:szCs w:val="22"/>
        </w:rPr>
      </w:pPr>
      <w:r w:rsidRPr="00710B57">
        <w:rPr>
          <w:b/>
          <w:sz w:val="22"/>
          <w:szCs w:val="22"/>
        </w:rPr>
        <w:t>14.2. Общее собрание акционеров</w:t>
      </w:r>
    </w:p>
    <w:p w:rsidR="00442787" w:rsidRPr="00710B57" w:rsidRDefault="00442787" w:rsidP="00442787">
      <w:pPr>
        <w:pStyle w:val="ConsTitle"/>
        <w:widowControl/>
        <w:ind w:right="312"/>
        <w:rPr>
          <w:rFonts w:ascii="Times New Roman" w:hAnsi="Times New Roman" w:cs="Times New Roman"/>
          <w:i/>
          <w:sz w:val="22"/>
          <w:szCs w:val="22"/>
        </w:rPr>
      </w:pPr>
      <w:r w:rsidRPr="00710B57">
        <w:rPr>
          <w:rFonts w:ascii="Times New Roman" w:hAnsi="Times New Roman" w:cs="Times New Roman"/>
          <w:i/>
          <w:sz w:val="22"/>
          <w:szCs w:val="22"/>
        </w:rPr>
        <w:t xml:space="preserve">            Проведение общего собрания акционеров осуществляется в соответствии требованиями Федерального закона «Об акционерных обществах» и </w:t>
      </w:r>
      <w:r w:rsidRPr="00710B57">
        <w:rPr>
          <w:rFonts w:ascii="Times New Roman" w:hAnsi="Times New Roman" w:cs="Times New Roman"/>
          <w:i/>
          <w:sz w:val="22"/>
          <w:szCs w:val="22"/>
          <w:shd w:val="clear" w:color="auto" w:fill="FFFFFF"/>
        </w:rPr>
        <w:t>Положением Банка России «Об общих собраниях акционеров»</w:t>
      </w:r>
      <w:r w:rsidRPr="00710B57">
        <w:rPr>
          <w:rFonts w:ascii="Times New Roman" w:hAnsi="Times New Roman" w:cs="Times New Roman"/>
          <w:i/>
          <w:sz w:val="22"/>
          <w:szCs w:val="22"/>
        </w:rPr>
        <w:t>.</w:t>
      </w:r>
    </w:p>
    <w:p w:rsidR="00442787" w:rsidRPr="00710B57" w:rsidRDefault="00442787" w:rsidP="00442787">
      <w:pPr>
        <w:pStyle w:val="ConsTitle"/>
        <w:widowControl/>
        <w:ind w:right="312"/>
        <w:rPr>
          <w:rFonts w:ascii="Times New Roman" w:hAnsi="Times New Roman" w:cs="Times New Roman"/>
          <w:i/>
          <w:sz w:val="22"/>
          <w:szCs w:val="22"/>
        </w:rPr>
      </w:pPr>
      <w:r w:rsidRPr="00710B57">
        <w:rPr>
          <w:rFonts w:ascii="Times New Roman" w:hAnsi="Times New Roman" w:cs="Times New Roman"/>
          <w:i/>
          <w:sz w:val="22"/>
          <w:szCs w:val="22"/>
        </w:rPr>
        <w:lastRenderedPageBreak/>
        <w:tab/>
        <w:t xml:space="preserve">Порядок подготовки и проведения общего собрания акционеров Общества определены в Уставе Общества и внутреннем документе Общества – Положении «Об общем собрании акционеров» АО «КЗТС». </w:t>
      </w:r>
    </w:p>
    <w:p w:rsidR="00442787" w:rsidRPr="00710B57" w:rsidRDefault="00442787" w:rsidP="00442787">
      <w:pPr>
        <w:pStyle w:val="ab"/>
        <w:ind w:right="312"/>
        <w:jc w:val="both"/>
        <w:rPr>
          <w:b/>
          <w:i/>
          <w:sz w:val="22"/>
          <w:szCs w:val="22"/>
        </w:rPr>
      </w:pPr>
      <w:bookmarkStart w:id="8" w:name="_DV_M54"/>
      <w:bookmarkEnd w:id="8"/>
      <w:r w:rsidRPr="00710B57">
        <w:rPr>
          <w:b/>
          <w:i/>
          <w:sz w:val="22"/>
          <w:szCs w:val="22"/>
        </w:rPr>
        <w:tab/>
        <w:t>Рекомендации Кодекса корпоративного управления в обществе учитываются во внутренних документах общества.</w:t>
      </w:r>
      <w:r w:rsidRPr="00710B57">
        <w:rPr>
          <w:i/>
          <w:sz w:val="22"/>
          <w:szCs w:val="22"/>
        </w:rPr>
        <w:t xml:space="preserve"> </w:t>
      </w:r>
      <w:r w:rsidRPr="00710B57">
        <w:rPr>
          <w:b/>
          <w:i/>
          <w:sz w:val="22"/>
          <w:szCs w:val="22"/>
        </w:rPr>
        <w:t>Устав и Положение «Об общем собрании акционеров» Общества устанавливают такой порядок проведения общего собрания акционеров Общества, который обеспечивает равное отношение ко всем акционерам, возможность надлежащим образом подготовиться к участию в нем, предоставление наиболее полной информации акционерам для принятия обоснованного и взвешенного решения на общем собрании акционеров.</w:t>
      </w:r>
    </w:p>
    <w:p w:rsidR="00442787" w:rsidRPr="00710B57" w:rsidRDefault="00442787" w:rsidP="00442787">
      <w:pPr>
        <w:pStyle w:val="ab"/>
        <w:ind w:right="312"/>
        <w:jc w:val="both"/>
        <w:rPr>
          <w:i/>
          <w:sz w:val="22"/>
          <w:szCs w:val="22"/>
        </w:rPr>
      </w:pPr>
    </w:p>
    <w:p w:rsidR="00442787" w:rsidRPr="00710B57" w:rsidRDefault="00442787" w:rsidP="00442787">
      <w:pPr>
        <w:pStyle w:val="a8"/>
        <w:ind w:right="312" w:firstLine="567"/>
        <w:rPr>
          <w:b/>
          <w:sz w:val="22"/>
          <w:szCs w:val="22"/>
        </w:rPr>
      </w:pPr>
      <w:r w:rsidRPr="00710B57">
        <w:rPr>
          <w:b/>
          <w:sz w:val="22"/>
          <w:szCs w:val="22"/>
        </w:rPr>
        <w:t>14.3. Наблюдательный совет общества</w:t>
      </w:r>
    </w:p>
    <w:p w:rsidR="00442787" w:rsidRPr="00710B57" w:rsidRDefault="00442787" w:rsidP="00442787">
      <w:pPr>
        <w:pStyle w:val="a8"/>
        <w:ind w:right="312" w:firstLine="567"/>
        <w:rPr>
          <w:b/>
          <w:i/>
          <w:sz w:val="22"/>
          <w:szCs w:val="22"/>
        </w:rPr>
      </w:pPr>
      <w:r w:rsidRPr="00710B57">
        <w:rPr>
          <w:b/>
          <w:i/>
          <w:sz w:val="22"/>
          <w:szCs w:val="22"/>
        </w:rPr>
        <w:t>Основной задачей Наблюдательного совета общества является контроль за обеспечением эффективного управления деятельностью Общества в целях увеличения капитализации, устойчивого роста прибыльности и чистых активов в долговременной перспективе, защита прав акционеров Общества, обеспечение эффективности их инвестиций.</w:t>
      </w:r>
    </w:p>
    <w:p w:rsidR="00442787" w:rsidRPr="00710B57" w:rsidRDefault="00442787" w:rsidP="00442787">
      <w:pPr>
        <w:pStyle w:val="a8"/>
        <w:ind w:right="312" w:firstLine="567"/>
        <w:rPr>
          <w:b/>
          <w:i/>
          <w:sz w:val="22"/>
          <w:szCs w:val="22"/>
        </w:rPr>
      </w:pPr>
      <w:r w:rsidRPr="00710B57">
        <w:rPr>
          <w:b/>
          <w:i/>
          <w:sz w:val="22"/>
          <w:szCs w:val="22"/>
        </w:rPr>
        <w:t>Рекомендации Кодекса корпоративного управления максимально учтены в Положении «О Наблюдательном совете АО «КЗТС».</w:t>
      </w:r>
    </w:p>
    <w:p w:rsidR="00442787" w:rsidRPr="00710B57" w:rsidRDefault="00442787" w:rsidP="00442787">
      <w:pPr>
        <w:pStyle w:val="a8"/>
        <w:ind w:right="312" w:firstLine="567"/>
        <w:rPr>
          <w:b/>
          <w:i/>
          <w:sz w:val="22"/>
          <w:szCs w:val="22"/>
        </w:rPr>
      </w:pPr>
      <w:r w:rsidRPr="00710B57">
        <w:rPr>
          <w:b/>
          <w:i/>
          <w:sz w:val="22"/>
          <w:szCs w:val="22"/>
        </w:rPr>
        <w:t>14.3.1 В Положении предусмотрен раздел о секретаре Наблюдательного совета, регламентирующий его обязанности и порядок избрания.</w:t>
      </w:r>
    </w:p>
    <w:p w:rsidR="00442787" w:rsidRPr="00710B57" w:rsidRDefault="00442787" w:rsidP="00442787">
      <w:pPr>
        <w:pStyle w:val="a8"/>
        <w:ind w:right="312" w:firstLine="567"/>
        <w:rPr>
          <w:b/>
          <w:i/>
          <w:sz w:val="22"/>
          <w:szCs w:val="22"/>
        </w:rPr>
      </w:pPr>
      <w:r w:rsidRPr="00710B57">
        <w:rPr>
          <w:b/>
          <w:i/>
          <w:sz w:val="22"/>
          <w:szCs w:val="22"/>
        </w:rPr>
        <w:t xml:space="preserve">14.3.2 В составе Наблюдательного совета присутствуют представители, избранные многократно с 1993 года, что говорит об особом доверии к ним акционеров. </w:t>
      </w:r>
    </w:p>
    <w:p w:rsidR="00442787" w:rsidRPr="00710B57" w:rsidRDefault="00442787" w:rsidP="00442787">
      <w:pPr>
        <w:pStyle w:val="a8"/>
        <w:ind w:right="312" w:firstLine="567"/>
        <w:rPr>
          <w:b/>
          <w:i/>
          <w:sz w:val="22"/>
          <w:szCs w:val="22"/>
        </w:rPr>
      </w:pPr>
      <w:r w:rsidRPr="00710B57">
        <w:rPr>
          <w:b/>
          <w:i/>
          <w:sz w:val="22"/>
          <w:szCs w:val="22"/>
        </w:rPr>
        <w:t xml:space="preserve">14.3.3 Требования, предъявляемые к членам Наблюдательного совета, определены в Положении «О Наблюдательном Совете». </w:t>
      </w:r>
    </w:p>
    <w:p w:rsidR="00442787" w:rsidRPr="00710B57" w:rsidRDefault="00442787" w:rsidP="00442787">
      <w:pPr>
        <w:pStyle w:val="a8"/>
        <w:ind w:right="312" w:firstLine="567"/>
        <w:rPr>
          <w:b/>
          <w:i/>
          <w:sz w:val="22"/>
          <w:szCs w:val="22"/>
        </w:rPr>
      </w:pPr>
      <w:r w:rsidRPr="00710B57">
        <w:rPr>
          <w:b/>
          <w:i/>
          <w:sz w:val="22"/>
          <w:szCs w:val="22"/>
        </w:rPr>
        <w:t>14.3.4 Проведение заседаний Наблюдательного совета по инициативе акционеров в документах общества не предусмотрено.</w:t>
      </w:r>
    </w:p>
    <w:p w:rsidR="00442787" w:rsidRPr="00710B57" w:rsidRDefault="00442787" w:rsidP="00442787">
      <w:pPr>
        <w:pStyle w:val="a8"/>
        <w:ind w:right="312" w:firstLine="567"/>
        <w:rPr>
          <w:b/>
          <w:i/>
          <w:sz w:val="22"/>
          <w:szCs w:val="22"/>
        </w:rPr>
      </w:pPr>
      <w:r w:rsidRPr="00710B57">
        <w:rPr>
          <w:b/>
          <w:i/>
          <w:sz w:val="22"/>
          <w:szCs w:val="22"/>
        </w:rPr>
        <w:t>14.3.5 Дополнительные документы, рассматриваемые на заседаниях Наблюдательного совета, прилагаются к протоколам. Стенограммы заседаний Наблюдательного совета не ведутся.</w:t>
      </w:r>
    </w:p>
    <w:p w:rsidR="00442787" w:rsidRPr="00710B57" w:rsidRDefault="00442787" w:rsidP="00442787">
      <w:pPr>
        <w:pStyle w:val="a8"/>
        <w:ind w:right="312" w:firstLine="567"/>
        <w:rPr>
          <w:b/>
          <w:sz w:val="22"/>
          <w:szCs w:val="22"/>
        </w:rPr>
      </w:pPr>
      <w:r w:rsidRPr="00710B57">
        <w:rPr>
          <w:b/>
          <w:sz w:val="22"/>
          <w:szCs w:val="22"/>
        </w:rPr>
        <w:t>14.4. Исполнительные органы общества</w:t>
      </w:r>
    </w:p>
    <w:p w:rsidR="00442787" w:rsidRPr="00710B57" w:rsidRDefault="00442787" w:rsidP="00442787">
      <w:pPr>
        <w:pStyle w:val="a8"/>
        <w:ind w:right="312" w:firstLine="567"/>
        <w:rPr>
          <w:b/>
          <w:i/>
          <w:sz w:val="22"/>
          <w:szCs w:val="22"/>
        </w:rPr>
      </w:pPr>
      <w:r w:rsidRPr="00710B57">
        <w:rPr>
          <w:b/>
          <w:i/>
          <w:sz w:val="22"/>
          <w:szCs w:val="22"/>
        </w:rPr>
        <w:t>Формирование коллегиального исполнительного органа (правление) общества не предусмотрено его Уставом. Руководство деятельностью общества осуществляет единоличный исполнительный орган – Генеральный директор.</w:t>
      </w:r>
    </w:p>
    <w:p w:rsidR="00442787" w:rsidRPr="00710B57" w:rsidRDefault="00442787" w:rsidP="00442787">
      <w:pPr>
        <w:pStyle w:val="a8"/>
        <w:ind w:right="312" w:firstLine="567"/>
        <w:rPr>
          <w:b/>
          <w:i/>
          <w:sz w:val="22"/>
          <w:szCs w:val="22"/>
        </w:rPr>
      </w:pPr>
      <w:r w:rsidRPr="00710B57">
        <w:rPr>
          <w:b/>
          <w:i/>
          <w:sz w:val="22"/>
          <w:szCs w:val="22"/>
        </w:rPr>
        <w:t>Рекомендации Кодекса корпоративного управления частично учтены в Уставе общества и Положении «О Генеральном директоре АО «КЗТС».</w:t>
      </w:r>
    </w:p>
    <w:p w:rsidR="00442787" w:rsidRPr="00710B57" w:rsidRDefault="00442787" w:rsidP="00442787">
      <w:pPr>
        <w:pStyle w:val="a8"/>
        <w:ind w:right="312" w:firstLine="567"/>
        <w:rPr>
          <w:b/>
          <w:i/>
          <w:sz w:val="22"/>
          <w:szCs w:val="22"/>
        </w:rPr>
      </w:pPr>
      <w:r w:rsidRPr="00710B57">
        <w:rPr>
          <w:b/>
          <w:i/>
          <w:sz w:val="22"/>
          <w:szCs w:val="22"/>
        </w:rPr>
        <w:t>Генеральный директор осуществляет руководство текущей деятельностью общества, не исполняя иных функций в обществе, препятствующих исполнению им своих основных обязанностей. С согласия Наблюдательного совета, Генеральный директор общества является генеральным директором в ООО «СК «ОНИКС». Исполнительный орган обеспечивает деятельность общества в строгом соответствии с законодательством, Уставом и иными внутренними документами общества, а также с политикой, проводимой Наблюдательным советом общества. Генеральный директор реализует политику общества, направленную на обеспечение здоровья работников и безопасности их труда.</w:t>
      </w:r>
    </w:p>
    <w:p w:rsidR="00442787" w:rsidRPr="00710B57" w:rsidRDefault="00442787" w:rsidP="00442787">
      <w:pPr>
        <w:pStyle w:val="a8"/>
        <w:ind w:right="312" w:firstLine="567"/>
        <w:rPr>
          <w:b/>
          <w:sz w:val="22"/>
          <w:szCs w:val="22"/>
        </w:rPr>
      </w:pPr>
      <w:r w:rsidRPr="00710B57">
        <w:rPr>
          <w:b/>
          <w:sz w:val="22"/>
          <w:szCs w:val="22"/>
        </w:rPr>
        <w:t>14.5. Корпоративный секретарь общества</w:t>
      </w:r>
    </w:p>
    <w:p w:rsidR="00442787" w:rsidRPr="00710B57" w:rsidRDefault="00442787" w:rsidP="00442787">
      <w:pPr>
        <w:pStyle w:val="a8"/>
        <w:ind w:right="312" w:firstLine="567"/>
        <w:rPr>
          <w:b/>
          <w:i/>
          <w:sz w:val="22"/>
          <w:szCs w:val="22"/>
        </w:rPr>
      </w:pPr>
      <w:r w:rsidRPr="00710B57">
        <w:rPr>
          <w:b/>
          <w:i/>
          <w:sz w:val="22"/>
          <w:szCs w:val="22"/>
        </w:rPr>
        <w:t xml:space="preserve">Секретарь Наблюдательного совета общества обеспечивает подготовку и проведение общего собрания акционеров в соответствии с требованиями законодательства, Устава и иных внутренних документов общества. Он участвует в организации работы Наблюдательного совета общества, решает организационные </w:t>
      </w:r>
      <w:r w:rsidRPr="00710B57">
        <w:rPr>
          <w:b/>
          <w:i/>
          <w:sz w:val="22"/>
          <w:szCs w:val="22"/>
        </w:rPr>
        <w:lastRenderedPageBreak/>
        <w:t>вопросы, связанные с подготовкой и проведением заседаний Наблюдательного совета, обеспечивает членов Наблюдательного совета необходимой информацией. В его обязанности также входит получение, подготовка и передача счетной комиссии (регистратору общества) необходимой документации к общему собранию акционеров, обеспечение доступа акционеров к материалам к общему собранию, предоставление заверенных копий запрашиваемых документов. Секретарь обеспечивает раскрытие (предоставление) информации об обществе и хранение документов общества.</w:t>
      </w:r>
    </w:p>
    <w:p w:rsidR="00442787" w:rsidRPr="00710B57" w:rsidRDefault="00442787" w:rsidP="00442787">
      <w:pPr>
        <w:pStyle w:val="a8"/>
        <w:ind w:right="312" w:firstLine="567"/>
        <w:rPr>
          <w:b/>
          <w:sz w:val="22"/>
          <w:szCs w:val="22"/>
        </w:rPr>
      </w:pPr>
    </w:p>
    <w:p w:rsidR="00442787" w:rsidRPr="00710B57" w:rsidRDefault="00442787" w:rsidP="00442787">
      <w:pPr>
        <w:pStyle w:val="a8"/>
        <w:ind w:right="312" w:firstLine="567"/>
        <w:rPr>
          <w:b/>
          <w:sz w:val="22"/>
          <w:szCs w:val="22"/>
        </w:rPr>
      </w:pPr>
      <w:r w:rsidRPr="00710B57">
        <w:rPr>
          <w:b/>
          <w:sz w:val="22"/>
          <w:szCs w:val="22"/>
        </w:rPr>
        <w:t>14.6. Существенные корпоративные действия</w:t>
      </w:r>
    </w:p>
    <w:p w:rsidR="00442787" w:rsidRPr="00710B57" w:rsidRDefault="00442787" w:rsidP="00442787">
      <w:pPr>
        <w:pStyle w:val="a8"/>
        <w:ind w:right="312"/>
        <w:rPr>
          <w:b/>
          <w:i/>
          <w:sz w:val="22"/>
          <w:szCs w:val="22"/>
        </w:rPr>
      </w:pPr>
      <w:r w:rsidRPr="00710B57">
        <w:rPr>
          <w:b/>
          <w:i/>
          <w:sz w:val="22"/>
          <w:szCs w:val="22"/>
        </w:rPr>
        <w:t xml:space="preserve">В отчетном периоде существенных корпоративных событий и действий не было. </w:t>
      </w:r>
    </w:p>
    <w:p w:rsidR="00442787" w:rsidRPr="00710B57" w:rsidRDefault="00442787" w:rsidP="00442787">
      <w:pPr>
        <w:pStyle w:val="a8"/>
        <w:spacing w:after="0"/>
        <w:ind w:right="312" w:firstLine="567"/>
        <w:rPr>
          <w:b/>
          <w:sz w:val="22"/>
          <w:szCs w:val="22"/>
        </w:rPr>
      </w:pPr>
      <w:r w:rsidRPr="00710B57">
        <w:rPr>
          <w:b/>
          <w:sz w:val="22"/>
          <w:szCs w:val="22"/>
        </w:rPr>
        <w:t>14.7. Раскрытие информации об обществе</w:t>
      </w:r>
    </w:p>
    <w:p w:rsidR="00442787" w:rsidRPr="00710B57" w:rsidRDefault="00442787" w:rsidP="00442787">
      <w:pPr>
        <w:pStyle w:val="a8"/>
        <w:spacing w:after="0"/>
        <w:ind w:right="312" w:firstLine="567"/>
        <w:rPr>
          <w:b/>
          <w:i/>
          <w:sz w:val="22"/>
          <w:szCs w:val="22"/>
        </w:rPr>
      </w:pPr>
      <w:r w:rsidRPr="00710B57">
        <w:rPr>
          <w:b/>
          <w:i/>
          <w:sz w:val="22"/>
          <w:szCs w:val="22"/>
        </w:rPr>
        <w:t>14.7.1 Информационная политика общества</w:t>
      </w:r>
    </w:p>
    <w:p w:rsidR="00442787" w:rsidRPr="00710B57" w:rsidRDefault="00442787" w:rsidP="00442787">
      <w:pPr>
        <w:pStyle w:val="a8"/>
        <w:spacing w:after="0"/>
        <w:ind w:right="312" w:firstLine="567"/>
        <w:rPr>
          <w:b/>
          <w:i/>
          <w:sz w:val="22"/>
          <w:szCs w:val="22"/>
        </w:rPr>
      </w:pPr>
      <w:r w:rsidRPr="00710B57">
        <w:rPr>
          <w:b/>
          <w:i/>
          <w:sz w:val="22"/>
          <w:szCs w:val="22"/>
        </w:rPr>
        <w:t xml:space="preserve">За раскрытие информации о деятельности общества отвечает Генеральный директор в соответствии с Уставом общества, внутренними документами общества, содержащими положения о раскрытии информации, а также действующим законодательством и иными правовыми актами. Основными принципами раскрытия информации об обществе являются регулярность и оперативность ее предоставления, доступность для большинства акционеров и иных заинтересованных лиц, достоверность и полнота содержания, сравнимость данных.   </w:t>
      </w:r>
    </w:p>
    <w:p w:rsidR="00442787" w:rsidRPr="00710B57" w:rsidRDefault="00442787" w:rsidP="00442787">
      <w:pPr>
        <w:pStyle w:val="a8"/>
        <w:spacing w:after="0"/>
        <w:ind w:right="312" w:firstLine="567"/>
        <w:rPr>
          <w:b/>
          <w:i/>
          <w:sz w:val="22"/>
          <w:szCs w:val="22"/>
        </w:rPr>
      </w:pPr>
      <w:r w:rsidRPr="00710B57">
        <w:rPr>
          <w:b/>
          <w:i/>
          <w:sz w:val="22"/>
          <w:szCs w:val="22"/>
        </w:rPr>
        <w:t>14.7.2 Общество использует различные каналы распространения информации:</w:t>
      </w:r>
    </w:p>
    <w:p w:rsidR="00442787" w:rsidRPr="00710B57" w:rsidRDefault="00442787" w:rsidP="00442787">
      <w:pPr>
        <w:pStyle w:val="a8"/>
        <w:spacing w:after="0"/>
        <w:ind w:right="312" w:firstLine="567"/>
        <w:rPr>
          <w:b/>
          <w:i/>
          <w:color w:val="000000"/>
          <w:sz w:val="22"/>
          <w:szCs w:val="22"/>
        </w:rPr>
      </w:pPr>
      <w:r w:rsidRPr="00710B57">
        <w:rPr>
          <w:b/>
          <w:i/>
          <w:sz w:val="22"/>
          <w:szCs w:val="22"/>
        </w:rPr>
        <w:t xml:space="preserve"> -</w:t>
      </w:r>
      <w:r w:rsidRPr="00710B57">
        <w:rPr>
          <w:b/>
          <w:i/>
          <w:color w:val="000000"/>
          <w:sz w:val="22"/>
          <w:szCs w:val="22"/>
        </w:rPr>
        <w:t xml:space="preserve"> в ленте новостей</w:t>
      </w:r>
      <w:r w:rsidRPr="00710B57">
        <w:rPr>
          <w:b/>
          <w:i/>
          <w:sz w:val="22"/>
          <w:szCs w:val="22"/>
        </w:rPr>
        <w:t xml:space="preserve"> через информационное агентство </w:t>
      </w:r>
      <w:r w:rsidRPr="00710B57">
        <w:rPr>
          <w:b/>
          <w:i/>
          <w:color w:val="000000"/>
          <w:sz w:val="22"/>
          <w:szCs w:val="22"/>
        </w:rPr>
        <w:t xml:space="preserve">«АЗИПИ». </w:t>
      </w:r>
    </w:p>
    <w:p w:rsidR="00442787" w:rsidRPr="00710B57" w:rsidRDefault="00442787" w:rsidP="00442787">
      <w:pPr>
        <w:pStyle w:val="a8"/>
        <w:spacing w:after="0"/>
        <w:ind w:right="312" w:firstLine="567"/>
        <w:rPr>
          <w:b/>
          <w:i/>
          <w:sz w:val="22"/>
          <w:szCs w:val="22"/>
        </w:rPr>
      </w:pPr>
      <w:r w:rsidRPr="00710B57">
        <w:rPr>
          <w:b/>
          <w:i/>
          <w:color w:val="000000"/>
          <w:sz w:val="22"/>
          <w:szCs w:val="22"/>
        </w:rPr>
        <w:t xml:space="preserve">- </w:t>
      </w:r>
      <w:r w:rsidRPr="00710B57">
        <w:rPr>
          <w:b/>
          <w:i/>
          <w:sz w:val="22"/>
          <w:szCs w:val="22"/>
        </w:rPr>
        <w:t xml:space="preserve">на сайте общества </w:t>
      </w:r>
      <w:r w:rsidRPr="001B2466">
        <w:rPr>
          <w:sz w:val="22"/>
          <w:szCs w:val="22"/>
        </w:rPr>
        <w:t xml:space="preserve">– </w:t>
      </w:r>
      <w:hyperlink r:id="rId12" w:history="1">
        <w:r w:rsidRPr="00883EF1">
          <w:rPr>
            <w:rStyle w:val="aa"/>
            <w:b/>
            <w:i/>
            <w:color w:val="auto"/>
            <w:sz w:val="22"/>
            <w:szCs w:val="22"/>
            <w:u w:val="none"/>
            <w:lang w:val="en-US"/>
          </w:rPr>
          <w:t>www</w:t>
        </w:r>
        <w:r w:rsidRPr="00883EF1">
          <w:rPr>
            <w:rStyle w:val="aa"/>
            <w:b/>
            <w:i/>
            <w:color w:val="auto"/>
            <w:sz w:val="22"/>
            <w:szCs w:val="22"/>
            <w:u w:val="none"/>
          </w:rPr>
          <w:t>.</w:t>
        </w:r>
        <w:r w:rsidRPr="00883EF1">
          <w:rPr>
            <w:rStyle w:val="aa"/>
            <w:b/>
            <w:i/>
            <w:color w:val="auto"/>
            <w:sz w:val="22"/>
            <w:szCs w:val="22"/>
            <w:u w:val="none"/>
            <w:lang w:val="en-US"/>
          </w:rPr>
          <w:t>kzts</w:t>
        </w:r>
        <w:r w:rsidRPr="00883EF1">
          <w:rPr>
            <w:rStyle w:val="aa"/>
            <w:b/>
            <w:i/>
            <w:color w:val="auto"/>
            <w:sz w:val="22"/>
            <w:szCs w:val="22"/>
            <w:u w:val="none"/>
          </w:rPr>
          <w:t>.</w:t>
        </w:r>
        <w:r w:rsidRPr="00883EF1">
          <w:rPr>
            <w:rStyle w:val="aa"/>
            <w:b/>
            <w:i/>
            <w:color w:val="auto"/>
            <w:sz w:val="22"/>
            <w:szCs w:val="22"/>
            <w:u w:val="none"/>
            <w:lang w:val="en-US"/>
          </w:rPr>
          <w:t>ru</w:t>
        </w:r>
      </w:hyperlink>
      <w:r w:rsidRPr="00883EF1">
        <w:rPr>
          <w:b/>
          <w:i/>
          <w:sz w:val="22"/>
          <w:szCs w:val="22"/>
        </w:rPr>
        <w:t>.</w:t>
      </w:r>
    </w:p>
    <w:p w:rsidR="00442787" w:rsidRPr="00710B57" w:rsidRDefault="00442787" w:rsidP="00442787">
      <w:pPr>
        <w:pStyle w:val="a8"/>
        <w:spacing w:after="0"/>
        <w:ind w:right="312" w:firstLine="567"/>
        <w:rPr>
          <w:b/>
          <w:i/>
          <w:sz w:val="22"/>
          <w:szCs w:val="22"/>
        </w:rPr>
      </w:pPr>
      <w:r w:rsidRPr="00710B57">
        <w:rPr>
          <w:b/>
          <w:i/>
          <w:sz w:val="22"/>
          <w:szCs w:val="22"/>
        </w:rPr>
        <w:t>- в заводской многотиражной газете «Сплав».</w:t>
      </w:r>
    </w:p>
    <w:p w:rsidR="00442787" w:rsidRPr="00710B57" w:rsidRDefault="00442787" w:rsidP="00442787">
      <w:pPr>
        <w:pStyle w:val="a8"/>
        <w:spacing w:after="0"/>
        <w:ind w:right="312" w:firstLine="567"/>
        <w:rPr>
          <w:b/>
          <w:i/>
          <w:sz w:val="22"/>
          <w:szCs w:val="22"/>
        </w:rPr>
      </w:pPr>
      <w:r w:rsidRPr="00710B57">
        <w:rPr>
          <w:b/>
          <w:i/>
          <w:sz w:val="22"/>
          <w:szCs w:val="22"/>
        </w:rPr>
        <w:t xml:space="preserve">14.7.3 Бухгалтерская (финансовая) информация о деятельности общества раскрывается в полном объеме в ежеквартальных отчетах эмитента. </w:t>
      </w:r>
    </w:p>
    <w:p w:rsidR="00442787" w:rsidRPr="00710B57" w:rsidRDefault="00442787" w:rsidP="00442787">
      <w:pPr>
        <w:pStyle w:val="a8"/>
        <w:spacing w:after="0"/>
        <w:ind w:right="312" w:firstLine="567"/>
        <w:rPr>
          <w:b/>
          <w:i/>
          <w:sz w:val="22"/>
          <w:szCs w:val="22"/>
        </w:rPr>
      </w:pPr>
      <w:r w:rsidRPr="00710B57">
        <w:rPr>
          <w:b/>
          <w:i/>
          <w:sz w:val="22"/>
          <w:szCs w:val="22"/>
        </w:rPr>
        <w:t>14.7.4 Доступ акционеров к информации об обществе осуществляется в соответствии с действующим законодательством РФ и Уставом общества.</w:t>
      </w:r>
    </w:p>
    <w:p w:rsidR="00442787" w:rsidRPr="00710B57" w:rsidRDefault="00442787" w:rsidP="00442787">
      <w:pPr>
        <w:pStyle w:val="a8"/>
        <w:ind w:right="312" w:firstLine="567"/>
        <w:rPr>
          <w:b/>
          <w:sz w:val="22"/>
          <w:szCs w:val="22"/>
        </w:rPr>
      </w:pPr>
    </w:p>
    <w:p w:rsidR="00442787" w:rsidRPr="00710B57" w:rsidRDefault="00442787" w:rsidP="00442787">
      <w:pPr>
        <w:pStyle w:val="a8"/>
        <w:ind w:right="312" w:firstLine="567"/>
        <w:rPr>
          <w:b/>
          <w:sz w:val="22"/>
          <w:szCs w:val="22"/>
        </w:rPr>
      </w:pPr>
      <w:r w:rsidRPr="00710B57">
        <w:rPr>
          <w:b/>
          <w:sz w:val="22"/>
          <w:szCs w:val="22"/>
        </w:rPr>
        <w:t>14.8. Контроль за финансово-хозяйственной деятельностью общества</w:t>
      </w:r>
    </w:p>
    <w:p w:rsidR="00442787" w:rsidRPr="00710B57" w:rsidRDefault="00442787" w:rsidP="00442787">
      <w:pPr>
        <w:pStyle w:val="a8"/>
        <w:spacing w:after="0"/>
        <w:ind w:right="312" w:firstLine="567"/>
        <w:rPr>
          <w:b/>
          <w:i/>
          <w:sz w:val="22"/>
          <w:szCs w:val="22"/>
        </w:rPr>
      </w:pPr>
      <w:r w:rsidRPr="00710B57">
        <w:rPr>
          <w:b/>
          <w:i/>
          <w:sz w:val="22"/>
          <w:szCs w:val="22"/>
        </w:rPr>
        <w:t xml:space="preserve">Контроль за финансово-хозяйственной деятельностью общества осуществляется ревизионной комиссий общества по итогам деятельности общества за год. </w:t>
      </w:r>
    </w:p>
    <w:p w:rsidR="00442787" w:rsidRPr="00710B57" w:rsidRDefault="00442787" w:rsidP="00442787">
      <w:pPr>
        <w:pStyle w:val="a8"/>
        <w:spacing w:after="0"/>
        <w:ind w:right="312" w:firstLine="567"/>
        <w:rPr>
          <w:b/>
          <w:i/>
          <w:sz w:val="22"/>
          <w:szCs w:val="22"/>
        </w:rPr>
      </w:pPr>
      <w:r w:rsidRPr="00710B57">
        <w:rPr>
          <w:b/>
          <w:i/>
          <w:sz w:val="22"/>
          <w:szCs w:val="22"/>
          <w:lang w:val="en-US"/>
        </w:rPr>
        <w:t>C</w:t>
      </w:r>
      <w:r w:rsidRPr="00710B57">
        <w:rPr>
          <w:b/>
          <w:i/>
          <w:sz w:val="22"/>
          <w:szCs w:val="22"/>
        </w:rPr>
        <w:t xml:space="preserve"> 2013 года создана служба внутреннего контроля в количестве 3 специалистов. Основными функциями службы являются: текущий контроль за финансово-хозяйственной деятельностью Общества; предварительный контроль за совершением Обществом нестандартных операций, проведение проверок соблюдения должностными лицами и работниками Общества требований законодательства, Устава и внутренних документов Общества, а также выявление фактов нарушений и предложение мер по их устранению;</w:t>
      </w:r>
    </w:p>
    <w:p w:rsidR="00442787" w:rsidRPr="00710B57" w:rsidRDefault="00442787" w:rsidP="00442787">
      <w:pPr>
        <w:widowControl w:val="0"/>
        <w:autoSpaceDE w:val="0"/>
        <w:autoSpaceDN w:val="0"/>
        <w:adjustRightInd w:val="0"/>
        <w:rPr>
          <w:b/>
          <w:i/>
          <w:sz w:val="22"/>
          <w:szCs w:val="22"/>
        </w:rPr>
      </w:pPr>
      <w:r w:rsidRPr="00710B57">
        <w:rPr>
          <w:b/>
          <w:i/>
          <w:sz w:val="22"/>
          <w:szCs w:val="22"/>
        </w:rPr>
        <w:t>предварительный анализ содержания отчетности,</w:t>
      </w:r>
      <w:r w:rsidRPr="00710B57">
        <w:rPr>
          <w:sz w:val="22"/>
          <w:szCs w:val="22"/>
        </w:rPr>
        <w:t xml:space="preserve"> </w:t>
      </w:r>
      <w:r w:rsidRPr="00710B57">
        <w:rPr>
          <w:b/>
          <w:i/>
          <w:sz w:val="22"/>
          <w:szCs w:val="22"/>
        </w:rPr>
        <w:t xml:space="preserve">оценка предложений по кандидатурам внешних независимых аудиторов, рассмотрение отчетов внешнего независимого аудитора об оценке финансово-хозяйственной деятельности Общества.  Служба внутреннего контроля вправе проводить предварительную экспертизу планируемых операций (сделок) на предмет их эффективности и вероятности непредвиденных убытков при реализации нестандартных операций Общества. По итогам предварительной экспертизы службой внутреннего контроля могут быть даны рекомендации для предотвращения или минимизации рисков. </w:t>
      </w:r>
    </w:p>
    <w:p w:rsidR="00442787" w:rsidRPr="00710B57" w:rsidRDefault="00442787" w:rsidP="00442787">
      <w:pPr>
        <w:widowControl w:val="0"/>
        <w:autoSpaceDE w:val="0"/>
        <w:autoSpaceDN w:val="0"/>
        <w:adjustRightInd w:val="0"/>
        <w:rPr>
          <w:sz w:val="22"/>
          <w:szCs w:val="22"/>
        </w:rPr>
      </w:pPr>
      <w:r w:rsidRPr="00710B57">
        <w:rPr>
          <w:b/>
          <w:i/>
          <w:sz w:val="22"/>
          <w:szCs w:val="22"/>
        </w:rPr>
        <w:t>Службой внутреннего контроля АО «КЗТС» раз в полугодие составляется отчет о проделанной работе для предоставления в Наблюдательный совет Общества.</w:t>
      </w:r>
    </w:p>
    <w:p w:rsidR="00442787" w:rsidRPr="00710B57" w:rsidRDefault="00442787" w:rsidP="00442787">
      <w:pPr>
        <w:pStyle w:val="a8"/>
        <w:spacing w:after="0"/>
        <w:ind w:right="312" w:firstLine="567"/>
        <w:rPr>
          <w:b/>
          <w:i/>
          <w:sz w:val="22"/>
          <w:szCs w:val="22"/>
        </w:rPr>
      </w:pPr>
      <w:r w:rsidRPr="00710B57">
        <w:rPr>
          <w:b/>
          <w:i/>
          <w:sz w:val="22"/>
          <w:szCs w:val="22"/>
        </w:rPr>
        <w:t xml:space="preserve">Ежедневный внутренний контроль за финансовыми потоками, с целью оперативного выявления, предотвращения и ограничения финансовых и операционных рисков, а также возможных злоупотреблений со стороны должностных лиц, осуществляет Генеральный директор общества совместно с главным бухгалтером и начальником финансового отдела. </w:t>
      </w:r>
    </w:p>
    <w:p w:rsidR="00442787" w:rsidRPr="00710B57" w:rsidRDefault="00442787" w:rsidP="00442787">
      <w:pPr>
        <w:pStyle w:val="a8"/>
        <w:spacing w:after="0"/>
        <w:ind w:right="312" w:firstLine="567"/>
        <w:rPr>
          <w:b/>
          <w:i/>
          <w:sz w:val="22"/>
          <w:szCs w:val="22"/>
        </w:rPr>
      </w:pPr>
      <w:r w:rsidRPr="00710B57">
        <w:rPr>
          <w:b/>
          <w:i/>
          <w:sz w:val="22"/>
          <w:szCs w:val="22"/>
        </w:rPr>
        <w:t xml:space="preserve">Ежегодно аудиторская организация, утверждаемая акционерами на годовом общем собрании, проводит объективную проверку финансово-хозяйственной деятельности </w:t>
      </w:r>
      <w:r w:rsidRPr="00710B57">
        <w:rPr>
          <w:b/>
          <w:i/>
          <w:sz w:val="22"/>
          <w:szCs w:val="22"/>
        </w:rPr>
        <w:lastRenderedPageBreak/>
        <w:t xml:space="preserve">общества, проверяет достоверность данных финансовой (бухгалтерской) отчетности и соответствие их отражения порядку ведения бухгалтерского учета. </w:t>
      </w:r>
    </w:p>
    <w:p w:rsidR="00442787" w:rsidRPr="00710B57" w:rsidRDefault="00442787" w:rsidP="00442787">
      <w:pPr>
        <w:pStyle w:val="11"/>
        <w:ind w:right="312" w:firstLine="709"/>
        <w:rPr>
          <w:sz w:val="22"/>
          <w:szCs w:val="22"/>
        </w:rPr>
      </w:pPr>
    </w:p>
    <w:p w:rsidR="00442787" w:rsidRPr="00710B57" w:rsidRDefault="00442787" w:rsidP="00442787">
      <w:pPr>
        <w:pStyle w:val="a8"/>
        <w:ind w:right="312" w:firstLine="567"/>
        <w:rPr>
          <w:b/>
          <w:sz w:val="22"/>
          <w:szCs w:val="22"/>
        </w:rPr>
      </w:pPr>
      <w:r w:rsidRPr="00710B57">
        <w:rPr>
          <w:b/>
          <w:sz w:val="22"/>
          <w:szCs w:val="22"/>
        </w:rPr>
        <w:t>14.9. Дивиденды</w:t>
      </w:r>
    </w:p>
    <w:p w:rsidR="00442787" w:rsidRPr="00710B57" w:rsidRDefault="00442787" w:rsidP="00442787">
      <w:pPr>
        <w:pStyle w:val="a8"/>
        <w:spacing w:after="0"/>
        <w:ind w:right="312" w:firstLine="567"/>
        <w:rPr>
          <w:b/>
          <w:i/>
          <w:sz w:val="22"/>
          <w:szCs w:val="22"/>
        </w:rPr>
      </w:pPr>
      <w:r w:rsidRPr="00710B57">
        <w:rPr>
          <w:b/>
          <w:i/>
          <w:sz w:val="22"/>
          <w:szCs w:val="22"/>
        </w:rPr>
        <w:t xml:space="preserve">Дивидендная политика общества в отдельном документе не сформулирована. </w:t>
      </w:r>
    </w:p>
    <w:p w:rsidR="00442787" w:rsidRPr="00710B57" w:rsidRDefault="00442787" w:rsidP="00442787">
      <w:pPr>
        <w:pStyle w:val="a8"/>
        <w:spacing w:after="0"/>
        <w:ind w:right="312" w:firstLine="567"/>
        <w:rPr>
          <w:b/>
          <w:i/>
          <w:sz w:val="22"/>
          <w:szCs w:val="22"/>
        </w:rPr>
      </w:pPr>
      <w:r w:rsidRPr="00710B57">
        <w:rPr>
          <w:b/>
          <w:i/>
          <w:sz w:val="22"/>
          <w:szCs w:val="22"/>
        </w:rPr>
        <w:t>Решение о направлении части чистой прибыли общества для выплаты дивидендов принимается Наблюдательным советом в каждом конкретном случае при наличии условий выплаты дивидендов.  Принятое общим собранием акционеров решение о выплате дивидендов, обеспечивается своевременным и полным их получением каждым акционером.</w:t>
      </w:r>
    </w:p>
    <w:p w:rsidR="00442787" w:rsidRPr="00710B57" w:rsidRDefault="00442787" w:rsidP="00442787">
      <w:pPr>
        <w:pStyle w:val="a8"/>
        <w:ind w:right="312"/>
        <w:rPr>
          <w:b/>
          <w:sz w:val="22"/>
          <w:szCs w:val="22"/>
        </w:rPr>
      </w:pPr>
      <w:r w:rsidRPr="00710B57">
        <w:rPr>
          <w:b/>
          <w:sz w:val="22"/>
          <w:szCs w:val="22"/>
        </w:rPr>
        <w:t xml:space="preserve">         </w:t>
      </w:r>
    </w:p>
    <w:p w:rsidR="00442787" w:rsidRPr="00710B57" w:rsidRDefault="00442787" w:rsidP="00442787">
      <w:pPr>
        <w:pStyle w:val="a8"/>
        <w:ind w:right="312" w:firstLine="567"/>
        <w:rPr>
          <w:b/>
          <w:sz w:val="22"/>
          <w:szCs w:val="22"/>
        </w:rPr>
      </w:pPr>
      <w:r w:rsidRPr="00710B57">
        <w:rPr>
          <w:b/>
          <w:sz w:val="22"/>
          <w:szCs w:val="22"/>
        </w:rPr>
        <w:t xml:space="preserve"> 14.10. Урегулирование корпоративных конфликтов</w:t>
      </w:r>
    </w:p>
    <w:p w:rsidR="00442787" w:rsidRPr="00710B57" w:rsidRDefault="00442787" w:rsidP="00442787">
      <w:pPr>
        <w:pStyle w:val="a8"/>
        <w:ind w:right="312" w:firstLine="567"/>
        <w:rPr>
          <w:b/>
          <w:i/>
          <w:sz w:val="22"/>
          <w:szCs w:val="22"/>
        </w:rPr>
      </w:pPr>
      <w:r w:rsidRPr="00710B57">
        <w:rPr>
          <w:b/>
          <w:i/>
          <w:sz w:val="22"/>
          <w:szCs w:val="22"/>
        </w:rPr>
        <w:t>Споры между органом общества и его акционером, которые возникли в связи с участием акционера в обществе, а также споры между акционерами, затрагивающие интересы общества, в отчетном периоде отсутствовали. При возникновении корпоративных конфликтов Генеральный директор и члены Наблюдательного совета готовы урегулировать конфликт в пределах своей компетенции.</w:t>
      </w:r>
    </w:p>
    <w:p w:rsidR="00442787" w:rsidRPr="00710B57" w:rsidRDefault="00442787" w:rsidP="00442787">
      <w:pPr>
        <w:jc w:val="right"/>
        <w:rPr>
          <w:sz w:val="22"/>
          <w:szCs w:val="22"/>
        </w:rPr>
      </w:pPr>
    </w:p>
    <w:p w:rsidR="00442787" w:rsidRPr="00710B57" w:rsidRDefault="00442787" w:rsidP="00442787">
      <w:pPr>
        <w:jc w:val="right"/>
        <w:rPr>
          <w:sz w:val="22"/>
          <w:szCs w:val="22"/>
        </w:rPr>
      </w:pPr>
    </w:p>
    <w:p w:rsidR="00442787" w:rsidRPr="00710B57" w:rsidRDefault="00442787" w:rsidP="00442787">
      <w:pPr>
        <w:jc w:val="right"/>
        <w:rPr>
          <w:sz w:val="22"/>
          <w:szCs w:val="22"/>
        </w:rPr>
      </w:pPr>
    </w:p>
    <w:p w:rsidR="00EA55A7" w:rsidRDefault="002A32CC"/>
    <w:sectPr w:rsidR="00EA55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2CC" w:rsidRDefault="002A32CC" w:rsidP="00442787">
      <w:r>
        <w:separator/>
      </w:r>
    </w:p>
  </w:endnote>
  <w:endnote w:type="continuationSeparator" w:id="0">
    <w:p w:rsidR="002A32CC" w:rsidRDefault="002A32CC" w:rsidP="0044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2CC" w:rsidRDefault="002A32CC" w:rsidP="00442787">
      <w:r>
        <w:separator/>
      </w:r>
    </w:p>
  </w:footnote>
  <w:footnote w:type="continuationSeparator" w:id="0">
    <w:p w:rsidR="002A32CC" w:rsidRDefault="002A32CC" w:rsidP="00442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B57" w:rsidRDefault="00521B8E" w:rsidP="007C626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10B57" w:rsidRDefault="002A32C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522417"/>
      <w:docPartObj>
        <w:docPartGallery w:val="Page Numbers (Top of Page)"/>
        <w:docPartUnique/>
      </w:docPartObj>
    </w:sdtPr>
    <w:sdtEndPr/>
    <w:sdtContent>
      <w:p w:rsidR="00442787" w:rsidRDefault="00442787">
        <w:pPr>
          <w:pStyle w:val="a3"/>
          <w:jc w:val="right"/>
        </w:pPr>
        <w:r>
          <w:fldChar w:fldCharType="begin"/>
        </w:r>
        <w:r>
          <w:instrText>PAGE   \* MERGEFORMAT</w:instrText>
        </w:r>
        <w:r>
          <w:fldChar w:fldCharType="separate"/>
        </w:r>
        <w:r w:rsidR="00543E68">
          <w:rPr>
            <w:noProof/>
          </w:rPr>
          <w:t>2</w:t>
        </w:r>
        <w:r>
          <w:fldChar w:fldCharType="end"/>
        </w:r>
      </w:p>
    </w:sdtContent>
  </w:sdt>
  <w:p w:rsidR="00710B57" w:rsidRDefault="002A32CC" w:rsidP="00442787">
    <w:pPr>
      <w:pStyle w:val="a3"/>
      <w:tabs>
        <w:tab w:val="left" w:pos="2458"/>
      </w:tabs>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787"/>
    <w:rsid w:val="001B2466"/>
    <w:rsid w:val="002A32CC"/>
    <w:rsid w:val="00442787"/>
    <w:rsid w:val="00521B8E"/>
    <w:rsid w:val="00543E68"/>
    <w:rsid w:val="00783C90"/>
    <w:rsid w:val="007D057B"/>
    <w:rsid w:val="00883EF1"/>
    <w:rsid w:val="00CE3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87"/>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442787"/>
    <w:pPr>
      <w:keepNext/>
      <w:spacing w:before="240" w:after="60"/>
      <w:outlineLvl w:val="0"/>
    </w:pPr>
    <w:rPr>
      <w:rFonts w:ascii="Arial" w:hAnsi="Arial"/>
      <w:b/>
      <w:kern w:val="28"/>
      <w:sz w:val="28"/>
    </w:rPr>
  </w:style>
  <w:style w:type="paragraph" w:styleId="2">
    <w:name w:val="heading 2"/>
    <w:basedOn w:val="a"/>
    <w:next w:val="a"/>
    <w:link w:val="20"/>
    <w:qFormat/>
    <w:rsid w:val="0044278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42787"/>
    <w:pPr>
      <w:keepNext/>
      <w:spacing w:before="240" w:after="60"/>
      <w:outlineLvl w:val="2"/>
    </w:pPr>
    <w:rPr>
      <w:rFonts w:ascii="Arial" w:hAnsi="Arial" w:cs="Arial"/>
      <w:b/>
      <w:bCs/>
      <w:sz w:val="26"/>
      <w:szCs w:val="26"/>
    </w:rPr>
  </w:style>
  <w:style w:type="paragraph" w:styleId="6">
    <w:name w:val="heading 6"/>
    <w:basedOn w:val="a"/>
    <w:next w:val="a"/>
    <w:link w:val="60"/>
    <w:qFormat/>
    <w:rsid w:val="00442787"/>
    <w:pPr>
      <w:keepNext/>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2787"/>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442787"/>
    <w:rPr>
      <w:rFonts w:ascii="Arial" w:eastAsia="Times New Roman" w:hAnsi="Arial" w:cs="Arial"/>
      <w:b/>
      <w:bCs/>
      <w:i/>
      <w:iCs/>
      <w:sz w:val="28"/>
      <w:szCs w:val="28"/>
      <w:lang w:eastAsia="ru-RU"/>
    </w:rPr>
  </w:style>
  <w:style w:type="character" w:customStyle="1" w:styleId="30">
    <w:name w:val="Заголовок 3 Знак"/>
    <w:basedOn w:val="a0"/>
    <w:link w:val="3"/>
    <w:rsid w:val="00442787"/>
    <w:rPr>
      <w:rFonts w:ascii="Arial" w:eastAsia="Times New Roman" w:hAnsi="Arial" w:cs="Arial"/>
      <w:b/>
      <w:bCs/>
      <w:sz w:val="26"/>
      <w:szCs w:val="26"/>
      <w:lang w:eastAsia="ru-RU"/>
    </w:rPr>
  </w:style>
  <w:style w:type="character" w:customStyle="1" w:styleId="60">
    <w:name w:val="Заголовок 6 Знак"/>
    <w:basedOn w:val="a0"/>
    <w:link w:val="6"/>
    <w:rsid w:val="00442787"/>
    <w:rPr>
      <w:rFonts w:ascii="Times New Roman" w:eastAsia="Times New Roman" w:hAnsi="Times New Roman" w:cs="Times New Roman"/>
      <w:sz w:val="24"/>
      <w:szCs w:val="20"/>
      <w:lang w:eastAsia="ru-RU"/>
    </w:rPr>
  </w:style>
  <w:style w:type="paragraph" w:styleId="a3">
    <w:name w:val="header"/>
    <w:basedOn w:val="a"/>
    <w:link w:val="a4"/>
    <w:uiPriority w:val="99"/>
    <w:rsid w:val="00442787"/>
    <w:pPr>
      <w:tabs>
        <w:tab w:val="center" w:pos="4153"/>
        <w:tab w:val="right" w:pos="8306"/>
      </w:tabs>
    </w:pPr>
  </w:style>
  <w:style w:type="character" w:customStyle="1" w:styleId="a4">
    <w:name w:val="Верхний колонтитул Знак"/>
    <w:basedOn w:val="a0"/>
    <w:link w:val="a3"/>
    <w:uiPriority w:val="99"/>
    <w:rsid w:val="00442787"/>
    <w:rPr>
      <w:rFonts w:ascii="Times New Roman" w:eastAsia="Times New Roman" w:hAnsi="Times New Roman" w:cs="Times New Roman"/>
      <w:sz w:val="24"/>
      <w:szCs w:val="20"/>
      <w:lang w:eastAsia="ru-RU"/>
    </w:rPr>
  </w:style>
  <w:style w:type="character" w:styleId="a5">
    <w:name w:val="page number"/>
    <w:basedOn w:val="a0"/>
    <w:rsid w:val="00442787"/>
  </w:style>
  <w:style w:type="character" w:customStyle="1" w:styleId="SUBST">
    <w:name w:val="__SUBST"/>
    <w:rsid w:val="00442787"/>
    <w:rPr>
      <w:rFonts w:ascii="Times New Roman" w:hAnsi="Times New Roman"/>
      <w:b/>
      <w:i/>
      <w:sz w:val="22"/>
    </w:rPr>
  </w:style>
  <w:style w:type="paragraph" w:styleId="a6">
    <w:name w:val="Body Text Indent"/>
    <w:basedOn w:val="a"/>
    <w:link w:val="a7"/>
    <w:rsid w:val="00442787"/>
    <w:pPr>
      <w:ind w:firstLine="567"/>
    </w:pPr>
    <w:rPr>
      <w:rFonts w:ascii="Arial" w:hAnsi="Arial"/>
    </w:rPr>
  </w:style>
  <w:style w:type="character" w:customStyle="1" w:styleId="a7">
    <w:name w:val="Основной текст с отступом Знак"/>
    <w:basedOn w:val="a0"/>
    <w:link w:val="a6"/>
    <w:rsid w:val="00442787"/>
    <w:rPr>
      <w:rFonts w:ascii="Arial" w:eastAsia="Times New Roman" w:hAnsi="Arial" w:cs="Times New Roman"/>
      <w:sz w:val="24"/>
      <w:szCs w:val="20"/>
      <w:lang w:eastAsia="ru-RU"/>
    </w:rPr>
  </w:style>
  <w:style w:type="paragraph" w:customStyle="1" w:styleId="11">
    <w:name w:val="Обычный1"/>
    <w:rsid w:val="00442787"/>
    <w:pPr>
      <w:spacing w:after="0" w:line="240" w:lineRule="auto"/>
    </w:pPr>
    <w:rPr>
      <w:rFonts w:ascii="Times New Roman" w:eastAsia="Times New Roman" w:hAnsi="Times New Roman" w:cs="Times New Roman"/>
      <w:snapToGrid w:val="0"/>
      <w:sz w:val="24"/>
      <w:szCs w:val="20"/>
      <w:lang w:eastAsia="ru-RU"/>
    </w:rPr>
  </w:style>
  <w:style w:type="paragraph" w:customStyle="1" w:styleId="12">
    <w:name w:val="Текст1"/>
    <w:basedOn w:val="11"/>
    <w:rsid w:val="00442787"/>
    <w:rPr>
      <w:rFonts w:ascii="Courier New" w:hAnsi="Courier New"/>
      <w:snapToGrid/>
      <w:sz w:val="20"/>
    </w:rPr>
  </w:style>
  <w:style w:type="paragraph" w:styleId="a8">
    <w:name w:val="Body Text"/>
    <w:basedOn w:val="a"/>
    <w:link w:val="a9"/>
    <w:unhideWhenUsed/>
    <w:rsid w:val="00442787"/>
    <w:pPr>
      <w:spacing w:after="120"/>
    </w:pPr>
  </w:style>
  <w:style w:type="character" w:customStyle="1" w:styleId="a9">
    <w:name w:val="Основной текст Знак"/>
    <w:basedOn w:val="a0"/>
    <w:link w:val="a8"/>
    <w:rsid w:val="00442787"/>
    <w:rPr>
      <w:rFonts w:ascii="Times New Roman" w:eastAsia="Times New Roman" w:hAnsi="Times New Roman" w:cs="Times New Roman"/>
      <w:sz w:val="24"/>
      <w:szCs w:val="20"/>
      <w:lang w:eastAsia="ru-RU"/>
    </w:rPr>
  </w:style>
  <w:style w:type="character" w:styleId="aa">
    <w:name w:val="Hyperlink"/>
    <w:basedOn w:val="a0"/>
    <w:unhideWhenUsed/>
    <w:rsid w:val="00442787"/>
    <w:rPr>
      <w:color w:val="0000FF"/>
      <w:u w:val="single"/>
    </w:rPr>
  </w:style>
  <w:style w:type="paragraph" w:customStyle="1" w:styleId="ConsTitle">
    <w:name w:val="ConsTitle"/>
    <w:rsid w:val="00442787"/>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Normal2">
    <w:name w:val="Normal2"/>
    <w:rsid w:val="00442787"/>
    <w:pPr>
      <w:widowControl w:val="0"/>
      <w:spacing w:before="40" w:after="0" w:line="240" w:lineRule="auto"/>
      <w:ind w:left="200"/>
    </w:pPr>
    <w:rPr>
      <w:rFonts w:ascii="Times New Roman" w:eastAsia="Times New Roman" w:hAnsi="Times New Roman" w:cs="Times New Roman"/>
      <w:szCs w:val="20"/>
      <w:lang w:eastAsia="ru-RU"/>
    </w:rPr>
  </w:style>
  <w:style w:type="paragraph" w:customStyle="1" w:styleId="Normal1">
    <w:name w:val="Normal1"/>
    <w:rsid w:val="00442787"/>
    <w:pPr>
      <w:spacing w:after="0" w:line="240" w:lineRule="auto"/>
    </w:pPr>
    <w:rPr>
      <w:rFonts w:ascii="Times New Roman" w:eastAsia="Times New Roman" w:hAnsi="Times New Roman" w:cs="Times New Roman"/>
      <w:sz w:val="24"/>
      <w:szCs w:val="20"/>
      <w:lang w:eastAsia="ru-RU"/>
    </w:rPr>
  </w:style>
  <w:style w:type="paragraph" w:customStyle="1" w:styleId="13">
    <w:name w:val="Основной текст1"/>
    <w:rsid w:val="00442787"/>
    <w:pPr>
      <w:widowControl w:val="0"/>
      <w:spacing w:before="40" w:after="0" w:line="240" w:lineRule="auto"/>
      <w:jc w:val="both"/>
    </w:pPr>
    <w:rPr>
      <w:rFonts w:ascii="Times New Roman" w:eastAsia="Times New Roman" w:hAnsi="Times New Roman" w:cs="Times New Roman"/>
      <w:b/>
      <w:szCs w:val="20"/>
      <w:lang w:eastAsia="ru-RU"/>
    </w:rPr>
  </w:style>
  <w:style w:type="paragraph" w:customStyle="1" w:styleId="BodyText21">
    <w:name w:val="Body Text 21"/>
    <w:basedOn w:val="Normal2"/>
    <w:rsid w:val="00442787"/>
    <w:pPr>
      <w:spacing w:before="240"/>
      <w:ind w:left="0"/>
    </w:pPr>
    <w:rPr>
      <w:sz w:val="24"/>
    </w:rPr>
  </w:style>
  <w:style w:type="paragraph" w:customStyle="1" w:styleId="110">
    <w:name w:val="Заголовок 11"/>
    <w:rsid w:val="00442787"/>
    <w:pPr>
      <w:widowControl w:val="0"/>
      <w:spacing w:before="240" w:after="120" w:line="240" w:lineRule="auto"/>
      <w:jc w:val="center"/>
    </w:pPr>
    <w:rPr>
      <w:rFonts w:ascii="Times New Roman" w:eastAsia="Times New Roman" w:hAnsi="Times New Roman" w:cs="Times New Roman"/>
      <w:b/>
      <w:sz w:val="28"/>
      <w:szCs w:val="20"/>
      <w:lang w:eastAsia="ru-RU"/>
    </w:rPr>
  </w:style>
  <w:style w:type="paragraph" w:styleId="ab">
    <w:name w:val="Normal (Web)"/>
    <w:basedOn w:val="a"/>
    <w:uiPriority w:val="99"/>
    <w:rsid w:val="00442787"/>
    <w:pPr>
      <w:spacing w:before="68" w:after="68"/>
    </w:pPr>
    <w:rPr>
      <w:szCs w:val="24"/>
    </w:rPr>
  </w:style>
  <w:style w:type="character" w:customStyle="1" w:styleId="Subst0">
    <w:name w:val="Subst"/>
    <w:rsid w:val="00442787"/>
    <w:rPr>
      <w:b/>
      <w:bCs/>
      <w:i/>
      <w:iCs/>
    </w:rPr>
  </w:style>
  <w:style w:type="paragraph" w:customStyle="1" w:styleId="SubHeading">
    <w:name w:val="Sub Heading"/>
    <w:rsid w:val="00442787"/>
    <w:pPr>
      <w:widowControl w:val="0"/>
      <w:autoSpaceDE w:val="0"/>
      <w:autoSpaceDN w:val="0"/>
      <w:adjustRightInd w:val="0"/>
      <w:spacing w:before="240" w:after="40" w:line="240" w:lineRule="auto"/>
    </w:pPr>
    <w:rPr>
      <w:rFonts w:ascii="Times New Roman" w:eastAsia="Times New Roman" w:hAnsi="Times New Roman" w:cs="Times New Roman"/>
      <w:sz w:val="20"/>
      <w:szCs w:val="20"/>
      <w:lang w:eastAsia="ru-RU"/>
    </w:rPr>
  </w:style>
  <w:style w:type="paragraph" w:customStyle="1" w:styleId="ac">
    <w:name w:val="Содержимое таблицы"/>
    <w:basedOn w:val="a"/>
    <w:rsid w:val="00442787"/>
    <w:pPr>
      <w:widowControl w:val="0"/>
      <w:suppressLineNumbers/>
      <w:suppressAutoHyphens/>
    </w:pPr>
    <w:rPr>
      <w:rFonts w:eastAsia="Andale Sans UI"/>
      <w:kern w:val="1"/>
      <w:szCs w:val="24"/>
    </w:rPr>
  </w:style>
  <w:style w:type="paragraph" w:styleId="ad">
    <w:name w:val="footer"/>
    <w:basedOn w:val="a"/>
    <w:link w:val="ae"/>
    <w:uiPriority w:val="99"/>
    <w:unhideWhenUsed/>
    <w:rsid w:val="00442787"/>
    <w:pPr>
      <w:tabs>
        <w:tab w:val="center" w:pos="4677"/>
        <w:tab w:val="right" w:pos="9355"/>
      </w:tabs>
    </w:pPr>
  </w:style>
  <w:style w:type="character" w:customStyle="1" w:styleId="ae">
    <w:name w:val="Нижний колонтитул Знак"/>
    <w:basedOn w:val="a0"/>
    <w:link w:val="ad"/>
    <w:uiPriority w:val="99"/>
    <w:rsid w:val="00442787"/>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87"/>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442787"/>
    <w:pPr>
      <w:keepNext/>
      <w:spacing w:before="240" w:after="60"/>
      <w:outlineLvl w:val="0"/>
    </w:pPr>
    <w:rPr>
      <w:rFonts w:ascii="Arial" w:hAnsi="Arial"/>
      <w:b/>
      <w:kern w:val="28"/>
      <w:sz w:val="28"/>
    </w:rPr>
  </w:style>
  <w:style w:type="paragraph" w:styleId="2">
    <w:name w:val="heading 2"/>
    <w:basedOn w:val="a"/>
    <w:next w:val="a"/>
    <w:link w:val="20"/>
    <w:qFormat/>
    <w:rsid w:val="0044278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42787"/>
    <w:pPr>
      <w:keepNext/>
      <w:spacing w:before="240" w:after="60"/>
      <w:outlineLvl w:val="2"/>
    </w:pPr>
    <w:rPr>
      <w:rFonts w:ascii="Arial" w:hAnsi="Arial" w:cs="Arial"/>
      <w:b/>
      <w:bCs/>
      <w:sz w:val="26"/>
      <w:szCs w:val="26"/>
    </w:rPr>
  </w:style>
  <w:style w:type="paragraph" w:styleId="6">
    <w:name w:val="heading 6"/>
    <w:basedOn w:val="a"/>
    <w:next w:val="a"/>
    <w:link w:val="60"/>
    <w:qFormat/>
    <w:rsid w:val="00442787"/>
    <w:pPr>
      <w:keepNext/>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2787"/>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442787"/>
    <w:rPr>
      <w:rFonts w:ascii="Arial" w:eastAsia="Times New Roman" w:hAnsi="Arial" w:cs="Arial"/>
      <w:b/>
      <w:bCs/>
      <w:i/>
      <w:iCs/>
      <w:sz w:val="28"/>
      <w:szCs w:val="28"/>
      <w:lang w:eastAsia="ru-RU"/>
    </w:rPr>
  </w:style>
  <w:style w:type="character" w:customStyle="1" w:styleId="30">
    <w:name w:val="Заголовок 3 Знак"/>
    <w:basedOn w:val="a0"/>
    <w:link w:val="3"/>
    <w:rsid w:val="00442787"/>
    <w:rPr>
      <w:rFonts w:ascii="Arial" w:eastAsia="Times New Roman" w:hAnsi="Arial" w:cs="Arial"/>
      <w:b/>
      <w:bCs/>
      <w:sz w:val="26"/>
      <w:szCs w:val="26"/>
      <w:lang w:eastAsia="ru-RU"/>
    </w:rPr>
  </w:style>
  <w:style w:type="character" w:customStyle="1" w:styleId="60">
    <w:name w:val="Заголовок 6 Знак"/>
    <w:basedOn w:val="a0"/>
    <w:link w:val="6"/>
    <w:rsid w:val="00442787"/>
    <w:rPr>
      <w:rFonts w:ascii="Times New Roman" w:eastAsia="Times New Roman" w:hAnsi="Times New Roman" w:cs="Times New Roman"/>
      <w:sz w:val="24"/>
      <w:szCs w:val="20"/>
      <w:lang w:eastAsia="ru-RU"/>
    </w:rPr>
  </w:style>
  <w:style w:type="paragraph" w:styleId="a3">
    <w:name w:val="header"/>
    <w:basedOn w:val="a"/>
    <w:link w:val="a4"/>
    <w:uiPriority w:val="99"/>
    <w:rsid w:val="00442787"/>
    <w:pPr>
      <w:tabs>
        <w:tab w:val="center" w:pos="4153"/>
        <w:tab w:val="right" w:pos="8306"/>
      </w:tabs>
    </w:pPr>
  </w:style>
  <w:style w:type="character" w:customStyle="1" w:styleId="a4">
    <w:name w:val="Верхний колонтитул Знак"/>
    <w:basedOn w:val="a0"/>
    <w:link w:val="a3"/>
    <w:uiPriority w:val="99"/>
    <w:rsid w:val="00442787"/>
    <w:rPr>
      <w:rFonts w:ascii="Times New Roman" w:eastAsia="Times New Roman" w:hAnsi="Times New Roman" w:cs="Times New Roman"/>
      <w:sz w:val="24"/>
      <w:szCs w:val="20"/>
      <w:lang w:eastAsia="ru-RU"/>
    </w:rPr>
  </w:style>
  <w:style w:type="character" w:styleId="a5">
    <w:name w:val="page number"/>
    <w:basedOn w:val="a0"/>
    <w:rsid w:val="00442787"/>
  </w:style>
  <w:style w:type="character" w:customStyle="1" w:styleId="SUBST">
    <w:name w:val="__SUBST"/>
    <w:rsid w:val="00442787"/>
    <w:rPr>
      <w:rFonts w:ascii="Times New Roman" w:hAnsi="Times New Roman"/>
      <w:b/>
      <w:i/>
      <w:sz w:val="22"/>
    </w:rPr>
  </w:style>
  <w:style w:type="paragraph" w:styleId="a6">
    <w:name w:val="Body Text Indent"/>
    <w:basedOn w:val="a"/>
    <w:link w:val="a7"/>
    <w:rsid w:val="00442787"/>
    <w:pPr>
      <w:ind w:firstLine="567"/>
    </w:pPr>
    <w:rPr>
      <w:rFonts w:ascii="Arial" w:hAnsi="Arial"/>
    </w:rPr>
  </w:style>
  <w:style w:type="character" w:customStyle="1" w:styleId="a7">
    <w:name w:val="Основной текст с отступом Знак"/>
    <w:basedOn w:val="a0"/>
    <w:link w:val="a6"/>
    <w:rsid w:val="00442787"/>
    <w:rPr>
      <w:rFonts w:ascii="Arial" w:eastAsia="Times New Roman" w:hAnsi="Arial" w:cs="Times New Roman"/>
      <w:sz w:val="24"/>
      <w:szCs w:val="20"/>
      <w:lang w:eastAsia="ru-RU"/>
    </w:rPr>
  </w:style>
  <w:style w:type="paragraph" w:customStyle="1" w:styleId="11">
    <w:name w:val="Обычный1"/>
    <w:rsid w:val="00442787"/>
    <w:pPr>
      <w:spacing w:after="0" w:line="240" w:lineRule="auto"/>
    </w:pPr>
    <w:rPr>
      <w:rFonts w:ascii="Times New Roman" w:eastAsia="Times New Roman" w:hAnsi="Times New Roman" w:cs="Times New Roman"/>
      <w:snapToGrid w:val="0"/>
      <w:sz w:val="24"/>
      <w:szCs w:val="20"/>
      <w:lang w:eastAsia="ru-RU"/>
    </w:rPr>
  </w:style>
  <w:style w:type="paragraph" w:customStyle="1" w:styleId="12">
    <w:name w:val="Текст1"/>
    <w:basedOn w:val="11"/>
    <w:rsid w:val="00442787"/>
    <w:rPr>
      <w:rFonts w:ascii="Courier New" w:hAnsi="Courier New"/>
      <w:snapToGrid/>
      <w:sz w:val="20"/>
    </w:rPr>
  </w:style>
  <w:style w:type="paragraph" w:styleId="a8">
    <w:name w:val="Body Text"/>
    <w:basedOn w:val="a"/>
    <w:link w:val="a9"/>
    <w:unhideWhenUsed/>
    <w:rsid w:val="00442787"/>
    <w:pPr>
      <w:spacing w:after="120"/>
    </w:pPr>
  </w:style>
  <w:style w:type="character" w:customStyle="1" w:styleId="a9">
    <w:name w:val="Основной текст Знак"/>
    <w:basedOn w:val="a0"/>
    <w:link w:val="a8"/>
    <w:rsid w:val="00442787"/>
    <w:rPr>
      <w:rFonts w:ascii="Times New Roman" w:eastAsia="Times New Roman" w:hAnsi="Times New Roman" w:cs="Times New Roman"/>
      <w:sz w:val="24"/>
      <w:szCs w:val="20"/>
      <w:lang w:eastAsia="ru-RU"/>
    </w:rPr>
  </w:style>
  <w:style w:type="character" w:styleId="aa">
    <w:name w:val="Hyperlink"/>
    <w:basedOn w:val="a0"/>
    <w:unhideWhenUsed/>
    <w:rsid w:val="00442787"/>
    <w:rPr>
      <w:color w:val="0000FF"/>
      <w:u w:val="single"/>
    </w:rPr>
  </w:style>
  <w:style w:type="paragraph" w:customStyle="1" w:styleId="ConsTitle">
    <w:name w:val="ConsTitle"/>
    <w:rsid w:val="00442787"/>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Normal2">
    <w:name w:val="Normal2"/>
    <w:rsid w:val="00442787"/>
    <w:pPr>
      <w:widowControl w:val="0"/>
      <w:spacing w:before="40" w:after="0" w:line="240" w:lineRule="auto"/>
      <w:ind w:left="200"/>
    </w:pPr>
    <w:rPr>
      <w:rFonts w:ascii="Times New Roman" w:eastAsia="Times New Roman" w:hAnsi="Times New Roman" w:cs="Times New Roman"/>
      <w:szCs w:val="20"/>
      <w:lang w:eastAsia="ru-RU"/>
    </w:rPr>
  </w:style>
  <w:style w:type="paragraph" w:customStyle="1" w:styleId="Normal1">
    <w:name w:val="Normal1"/>
    <w:rsid w:val="00442787"/>
    <w:pPr>
      <w:spacing w:after="0" w:line="240" w:lineRule="auto"/>
    </w:pPr>
    <w:rPr>
      <w:rFonts w:ascii="Times New Roman" w:eastAsia="Times New Roman" w:hAnsi="Times New Roman" w:cs="Times New Roman"/>
      <w:sz w:val="24"/>
      <w:szCs w:val="20"/>
      <w:lang w:eastAsia="ru-RU"/>
    </w:rPr>
  </w:style>
  <w:style w:type="paragraph" w:customStyle="1" w:styleId="13">
    <w:name w:val="Основной текст1"/>
    <w:rsid w:val="00442787"/>
    <w:pPr>
      <w:widowControl w:val="0"/>
      <w:spacing w:before="40" w:after="0" w:line="240" w:lineRule="auto"/>
      <w:jc w:val="both"/>
    </w:pPr>
    <w:rPr>
      <w:rFonts w:ascii="Times New Roman" w:eastAsia="Times New Roman" w:hAnsi="Times New Roman" w:cs="Times New Roman"/>
      <w:b/>
      <w:szCs w:val="20"/>
      <w:lang w:eastAsia="ru-RU"/>
    </w:rPr>
  </w:style>
  <w:style w:type="paragraph" w:customStyle="1" w:styleId="BodyText21">
    <w:name w:val="Body Text 21"/>
    <w:basedOn w:val="Normal2"/>
    <w:rsid w:val="00442787"/>
    <w:pPr>
      <w:spacing w:before="240"/>
      <w:ind w:left="0"/>
    </w:pPr>
    <w:rPr>
      <w:sz w:val="24"/>
    </w:rPr>
  </w:style>
  <w:style w:type="paragraph" w:customStyle="1" w:styleId="110">
    <w:name w:val="Заголовок 11"/>
    <w:rsid w:val="00442787"/>
    <w:pPr>
      <w:widowControl w:val="0"/>
      <w:spacing w:before="240" w:after="120" w:line="240" w:lineRule="auto"/>
      <w:jc w:val="center"/>
    </w:pPr>
    <w:rPr>
      <w:rFonts w:ascii="Times New Roman" w:eastAsia="Times New Roman" w:hAnsi="Times New Roman" w:cs="Times New Roman"/>
      <w:b/>
      <w:sz w:val="28"/>
      <w:szCs w:val="20"/>
      <w:lang w:eastAsia="ru-RU"/>
    </w:rPr>
  </w:style>
  <w:style w:type="paragraph" w:styleId="ab">
    <w:name w:val="Normal (Web)"/>
    <w:basedOn w:val="a"/>
    <w:uiPriority w:val="99"/>
    <w:rsid w:val="00442787"/>
    <w:pPr>
      <w:spacing w:before="68" w:after="68"/>
    </w:pPr>
    <w:rPr>
      <w:szCs w:val="24"/>
    </w:rPr>
  </w:style>
  <w:style w:type="character" w:customStyle="1" w:styleId="Subst0">
    <w:name w:val="Subst"/>
    <w:rsid w:val="00442787"/>
    <w:rPr>
      <w:b/>
      <w:bCs/>
      <w:i/>
      <w:iCs/>
    </w:rPr>
  </w:style>
  <w:style w:type="paragraph" w:customStyle="1" w:styleId="SubHeading">
    <w:name w:val="Sub Heading"/>
    <w:rsid w:val="00442787"/>
    <w:pPr>
      <w:widowControl w:val="0"/>
      <w:autoSpaceDE w:val="0"/>
      <w:autoSpaceDN w:val="0"/>
      <w:adjustRightInd w:val="0"/>
      <w:spacing w:before="240" w:after="40" w:line="240" w:lineRule="auto"/>
    </w:pPr>
    <w:rPr>
      <w:rFonts w:ascii="Times New Roman" w:eastAsia="Times New Roman" w:hAnsi="Times New Roman" w:cs="Times New Roman"/>
      <w:sz w:val="20"/>
      <w:szCs w:val="20"/>
      <w:lang w:eastAsia="ru-RU"/>
    </w:rPr>
  </w:style>
  <w:style w:type="paragraph" w:customStyle="1" w:styleId="ac">
    <w:name w:val="Содержимое таблицы"/>
    <w:basedOn w:val="a"/>
    <w:rsid w:val="00442787"/>
    <w:pPr>
      <w:widowControl w:val="0"/>
      <w:suppressLineNumbers/>
      <w:suppressAutoHyphens/>
    </w:pPr>
    <w:rPr>
      <w:rFonts w:eastAsia="Andale Sans UI"/>
      <w:kern w:val="1"/>
      <w:szCs w:val="24"/>
    </w:rPr>
  </w:style>
  <w:style w:type="paragraph" w:styleId="ad">
    <w:name w:val="footer"/>
    <w:basedOn w:val="a"/>
    <w:link w:val="ae"/>
    <w:uiPriority w:val="99"/>
    <w:unhideWhenUsed/>
    <w:rsid w:val="00442787"/>
    <w:pPr>
      <w:tabs>
        <w:tab w:val="center" w:pos="4677"/>
        <w:tab w:val="right" w:pos="9355"/>
      </w:tabs>
    </w:pPr>
  </w:style>
  <w:style w:type="character" w:customStyle="1" w:styleId="ae">
    <w:name w:val="Нижний колонтитул Знак"/>
    <w:basedOn w:val="a0"/>
    <w:link w:val="ad"/>
    <w:uiPriority w:val="99"/>
    <w:rsid w:val="00442787"/>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kzts.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info@a-i-f.ru" TargetMode="External"/><Relationship Id="rId5" Type="http://schemas.openxmlformats.org/officeDocument/2006/relationships/footnotes" Target="footnotes.xml"/><Relationship Id="rId10" Type="http://schemas.openxmlformats.org/officeDocument/2006/relationships/hyperlink" Target="https://e-disclosure.azipi.ru/organization/personal-pages/3328658/" TargetMode="External"/><Relationship Id="rId4" Type="http://schemas.openxmlformats.org/officeDocument/2006/relationships/webSettings" Target="webSettings.xml"/><Relationship Id="rId9" Type="http://schemas.openxmlformats.org/officeDocument/2006/relationships/hyperlink" Target="mailto:postmaster@kzt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6566</Words>
  <Characters>37432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Спицина Лариса Леонидовна</dc:creator>
  <cp:lastModifiedBy>Спицина Лариса Леонидовна</cp:lastModifiedBy>
  <cp:revision>2</cp:revision>
  <dcterms:created xsi:type="dcterms:W3CDTF">2023-05-25T03:56:00Z</dcterms:created>
  <dcterms:modified xsi:type="dcterms:W3CDTF">2023-05-25T03:56:00Z</dcterms:modified>
</cp:coreProperties>
</file>